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13"/>
          <w:szCs w:val="13"/>
          <w:u w:val="none"/>
          <w:shd w:fill="auto" w:val="clear"/>
          <w:vertAlign w:val="baseline"/>
        </w:rPr>
      </w:pPr>
      <w:r w:rsidDel="00000000" w:rsidR="00000000" w:rsidRPr="00000000">
        <w:rPr>
          <w:rtl w:val="0"/>
        </w:rPr>
      </w:r>
    </w:p>
    <w:p w:rsidR="00000000" w:rsidDel="00000000" w:rsidP="00000000" w:rsidRDefault="00000000" w:rsidRPr="00000000" w14:paraId="00000002">
      <w:pPr>
        <w:pStyle w:val="Heading2"/>
        <w:spacing w:before="56" w:line="360" w:lineRule="auto"/>
        <w:ind w:left="-1379" w:right="1233" w:firstLine="0"/>
        <w:jc w:val="center"/>
        <w:rPr/>
      </w:pPr>
      <w:r w:rsidDel="00000000" w:rsidR="00000000" w:rsidRPr="00000000">
        <w:rPr>
          <w:rtl w:val="0"/>
        </w:rPr>
        <w:t xml:space="preserve">PROCESO DE GESTIÓN DE FORMACIÓN PROFESIONAL INTEGRAL FORMATO GUÍA DE APRENDIZAJE</w:t>
      </w:r>
    </w:p>
    <w:p w:rsidR="00000000" w:rsidDel="00000000" w:rsidP="00000000" w:rsidRDefault="00000000" w:rsidRPr="00000000" w14:paraId="00000003">
      <w:pPr>
        <w:pStyle w:val="Heading3"/>
        <w:spacing w:line="224" w:lineRule="auto"/>
        <w:ind w:left="140" w:firstLine="0"/>
        <w:jc w:val="center"/>
        <w:rPr/>
      </w:pPr>
      <w:r w:rsidDel="00000000" w:rsidR="00000000" w:rsidRPr="00000000">
        <w:rPr>
          <w:rtl w:val="0"/>
        </w:rPr>
        <w:t xml:space="preserve">IDENTIFICACIÓN DE LA GUIA DE APRENDIZAJE</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0"/>
          <w:tab w:val="left" w:leader="none" w:pos="861"/>
        </w:tabs>
        <w:spacing w:after="0" w:before="0" w:line="271" w:lineRule="auto"/>
        <w:ind w:left="720" w:right="877" w:hanging="360"/>
        <w:jc w:val="left"/>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Denominación del Programa de Formación: </w:t>
      </w: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DIBUJO Y MODELADO ARQUITECTONICO Y DE INGENIERIA</w:t>
      </w:r>
    </w:p>
    <w:p w:rsidR="00000000" w:rsidDel="00000000" w:rsidP="00000000" w:rsidRDefault="00000000" w:rsidRPr="00000000" w14:paraId="0000000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0"/>
          <w:tab w:val="left" w:leader="none" w:pos="861"/>
        </w:tabs>
        <w:spacing w:after="0" w:before="5" w:line="240" w:lineRule="auto"/>
        <w:ind w:left="720" w:right="0" w:hanging="360"/>
        <w:jc w:val="left"/>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Código del Programa de Formación: </w:t>
      </w: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225219</w:t>
      </w:r>
    </w:p>
    <w:p w:rsidR="00000000" w:rsidDel="00000000" w:rsidP="00000000" w:rsidRDefault="00000000" w:rsidRPr="00000000" w14:paraId="0000000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0"/>
          <w:tab w:val="left" w:leader="none" w:pos="861"/>
        </w:tabs>
        <w:spacing w:after="0" w:before="5" w:line="240" w:lineRule="auto"/>
        <w:ind w:left="720" w:right="0" w:hanging="360"/>
        <w:jc w:val="left"/>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Nombre del Proyecto: </w:t>
      </w: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ELABORACION DE 1 PROYECTO ARQUITECTONICO Y DE INGENIERIA PARA LA INDUSTRIA INMOBILIARIA DEL MUNICIPIO DE IBAGUE - EN LA VIGENCIA 2022-2024</w:t>
      </w:r>
    </w:p>
    <w:p w:rsidR="00000000" w:rsidDel="00000000" w:rsidP="00000000" w:rsidRDefault="00000000" w:rsidRPr="00000000" w14:paraId="0000000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0"/>
          <w:tab w:val="left" w:leader="none" w:pos="861"/>
        </w:tabs>
        <w:spacing w:after="0" w:before="8" w:line="240" w:lineRule="auto"/>
        <w:ind w:left="720" w:right="0" w:hanging="360"/>
        <w:jc w:val="left"/>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Fase del Proyecto: </w:t>
      </w: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HACER</w:t>
      </w:r>
    </w:p>
    <w:p w:rsidR="00000000" w:rsidDel="00000000" w:rsidP="00000000" w:rsidRDefault="00000000" w:rsidRPr="00000000" w14:paraId="0000000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0"/>
          <w:tab w:val="left" w:leader="none" w:pos="861"/>
        </w:tabs>
        <w:spacing w:after="0" w:before="8" w:line="240" w:lineRule="auto"/>
        <w:ind w:left="720" w:right="0" w:hanging="360"/>
        <w:jc w:val="left"/>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Actividad de Proyecto: </w:t>
      </w: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DIBUJO Y MODELADO DE PROYECTO FORMATIVO TENIENDO EN CUENTA SOFTWARE ESPECIALIZADO, REQUERIMIENTOS DE CURADURÍA URBANA, TÉCNICAS DE EXPRESIÓN GRÁFICA Y NORMAS VIGENTES.</w:t>
      </w:r>
    </w:p>
    <w:p w:rsidR="00000000" w:rsidDel="00000000" w:rsidP="00000000" w:rsidRDefault="00000000" w:rsidRPr="00000000" w14:paraId="0000000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0"/>
          <w:tab w:val="left" w:leader="none" w:pos="861"/>
        </w:tabs>
        <w:spacing w:after="0" w:before="5" w:line="271" w:lineRule="auto"/>
        <w:ind w:left="720" w:right="527" w:hanging="360"/>
        <w:jc w:val="left"/>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Competencia: </w:t>
      </w: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MODELAR PLANOS DE CONSTRUCCIÓN SEGÚN ESPECIFICACIONES Y TÉCNICAS DIGITALES</w:t>
      </w:r>
    </w:p>
    <w:p w:rsidR="00000000" w:rsidDel="00000000" w:rsidP="00000000" w:rsidRDefault="00000000" w:rsidRPr="00000000" w14:paraId="0000000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0"/>
          <w:tab w:val="left" w:leader="none" w:pos="861"/>
        </w:tabs>
        <w:spacing w:after="0" w:before="7" w:line="240" w:lineRule="auto"/>
        <w:ind w:left="720" w:right="0" w:hanging="360"/>
        <w:jc w:val="left"/>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Resultados de Aprendizaje Alcanzar: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ELABORAR MODELOS ARQUITECTÓNICOS Y URBANOS DE ACUERDO CON TÉCNICAS DE REPRESENTACIÓN DIGITAL, ESTÁNDARES GRÁFICOS Y METODOLOGÍAS CAD Y BIM.</w:t>
      </w:r>
    </w:p>
    <w:p w:rsidR="00000000" w:rsidDel="00000000" w:rsidP="00000000" w:rsidRDefault="00000000" w:rsidRPr="00000000" w14:paraId="0000000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0"/>
          <w:tab w:val="left" w:leader="none" w:pos="861"/>
        </w:tabs>
        <w:spacing w:after="0" w:before="7" w:line="240" w:lineRule="auto"/>
        <w:ind w:left="720" w:right="0" w:hanging="360"/>
        <w:jc w:val="left"/>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Duración de la Guía: </w:t>
      </w: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120</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367"/>
        </w:tabs>
        <w:spacing w:after="0" w:before="0" w:line="240" w:lineRule="auto"/>
        <w:ind w:left="366" w:right="0" w:hanging="227"/>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PRESENTACIÓN</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pStyle w:val="Heading1"/>
        <w:ind w:firstLine="140"/>
        <w:jc w:val="both"/>
        <w:rPr/>
      </w:pPr>
      <w:r w:rsidDel="00000000" w:rsidR="00000000" w:rsidRPr="00000000">
        <w:rPr>
          <w:color w:val="1679f3"/>
          <w:rtl w:val="0"/>
        </w:rPr>
        <w:t xml:space="preserve">QUE ES BIM (BUILDING INFORMATION MODELING)</w:t>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4464050</wp:posOffset>
            </wp:positionH>
            <wp:positionV relativeFrom="paragraph">
              <wp:posOffset>11430</wp:posOffset>
            </wp:positionV>
            <wp:extent cx="1713318" cy="1764792"/>
            <wp:effectExtent b="0" l="0" r="0" t="0"/>
            <wp:wrapNone/>
            <wp:docPr id="26" name="image4.jpg"/>
            <a:graphic>
              <a:graphicData uri="http://schemas.openxmlformats.org/drawingml/2006/picture">
                <pic:pic>
                  <pic:nvPicPr>
                    <pic:cNvPr id="0" name="image4.jpg"/>
                    <pic:cNvPicPr preferRelativeResize="0"/>
                  </pic:nvPicPr>
                  <pic:blipFill>
                    <a:blip r:embed="rId7"/>
                    <a:srcRect b="0" l="0" r="0" t="0"/>
                    <a:stretch>
                      <a:fillRect/>
                    </a:stretch>
                  </pic:blipFill>
                  <pic:spPr>
                    <a:xfrm>
                      <a:off x="0" y="0"/>
                      <a:ext cx="1713318" cy="1764792"/>
                    </a:xfrm>
                    <a:prstGeom prst="rect"/>
                    <a:ln/>
                  </pic:spPr>
                </pic:pic>
              </a:graphicData>
            </a:graphic>
          </wp:anchor>
        </w:drawing>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Calibri" w:cs="Calibri" w:eastAsia="Calibri" w:hAnsi="Calibri"/>
          <w:b w:val="1"/>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012">
      <w:pPr>
        <w:spacing w:line="276" w:lineRule="auto"/>
        <w:ind w:left="140" w:right="3345" w:firstLine="0"/>
        <w:jc w:val="both"/>
        <w:rPr>
          <w:rFonts w:ascii="Century Gothic" w:cs="Century Gothic" w:eastAsia="Century Gothic" w:hAnsi="Century Gothic"/>
        </w:rPr>
      </w:pPr>
      <w:r w:rsidDel="00000000" w:rsidR="00000000" w:rsidRPr="00000000">
        <w:rPr>
          <w:sz w:val="20"/>
          <w:szCs w:val="20"/>
          <w:rtl w:val="0"/>
        </w:rPr>
        <w:t xml:space="preserve">E</w:t>
      </w:r>
      <w:r w:rsidDel="00000000" w:rsidR="00000000" w:rsidRPr="00000000">
        <w:rPr>
          <w:rFonts w:ascii="Century Gothic" w:cs="Century Gothic" w:eastAsia="Century Gothic" w:hAnsi="Century Gothic"/>
          <w:rtl w:val="0"/>
        </w:rPr>
        <w:t xml:space="preserve">l modelado de información para la construcción (BIM) es un proceso que comienza con la creación de un modelo 3D inteligente y permite la administración de documentos, coordinación y simulación durante todo el ciclo de vida del proyecto (planificación, diseño, construcción, operación y mantenimiento.</w:t>
      </w:r>
    </w:p>
    <w:p w:rsidR="00000000" w:rsidDel="00000000" w:rsidP="00000000" w:rsidRDefault="00000000" w:rsidRPr="00000000" w14:paraId="00000013">
      <w:pPr>
        <w:spacing w:line="276" w:lineRule="auto"/>
        <w:ind w:left="140" w:right="3345" w:firstLine="0"/>
        <w:jc w:val="both"/>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MT" w:cs="Arial MT" w:eastAsia="Arial MT" w:hAnsi="Arial MT"/>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MT" w:cs="Arial MT" w:eastAsia="Arial MT" w:hAnsi="Arial MT"/>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16">
      <w:pPr>
        <w:pStyle w:val="Heading1"/>
        <w:spacing w:before="1" w:lineRule="auto"/>
        <w:ind w:firstLine="140"/>
        <w:jc w:val="both"/>
        <w:rPr/>
      </w:pPr>
      <w:r w:rsidDel="00000000" w:rsidR="00000000" w:rsidRPr="00000000">
        <w:rPr>
          <w:color w:val="1679f3"/>
          <w:rtl w:val="0"/>
        </w:rPr>
        <w:t xml:space="preserve">¿PARA QUÉ SIRVE?</w:t>
      </w: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BIM se utiliza para diseñar y documentar diseños de construcción e infraestructura. Todos los detalles de un edificio se modelan en BIM. El modelo puede utilizarse para análisis, a fin de explorar opciones de diseño y crear visualizaciones que ayuden a las partes interesadas a comprender cómo se verá el edificio antes de construirlo, se usa para generar la documentación de diseño para la construcción.</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MT" w:cs="Arial MT" w:eastAsia="Arial MT" w:hAnsi="Arial MT"/>
          <w:b w:val="0"/>
          <w:i w:val="0"/>
          <w:smallCaps w:val="0"/>
          <w:strike w:val="0"/>
          <w:color w:val="000000"/>
          <w:sz w:val="13"/>
          <w:szCs w:val="13"/>
          <w:u w:val="none"/>
          <w:shd w:fill="auto" w:val="clear"/>
          <w:vertAlign w:val="baseline"/>
        </w:rPr>
      </w:pPr>
      <w:r w:rsidDel="00000000" w:rsidR="00000000" w:rsidRPr="00000000">
        <w:rPr>
          <w:rtl w:val="0"/>
        </w:rPr>
      </w:r>
    </w:p>
    <w:p w:rsidR="00000000" w:rsidDel="00000000" w:rsidP="00000000" w:rsidRDefault="00000000" w:rsidRPr="00000000" w14:paraId="00000019">
      <w:pPr>
        <w:pStyle w:val="Heading1"/>
        <w:spacing w:before="51" w:lineRule="auto"/>
        <w:ind w:firstLine="140"/>
        <w:rPr/>
      </w:pPr>
      <w:r w:rsidDel="00000000" w:rsidR="00000000" w:rsidRPr="00000000">
        <w:rPr>
          <w:color w:val="1679f3"/>
          <w:rtl w:val="0"/>
        </w:rPr>
        <w:t xml:space="preserve">PROCESO BIM</w:t>
      </w: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Datos inteligentes que se pueden usar en todo el ciclo de vida del proyecto. PLANIFICAR: obtención de la información requerida</w:t>
      </w:r>
    </w:p>
    <w:p w:rsidR="00000000" w:rsidDel="00000000" w:rsidP="00000000" w:rsidRDefault="00000000" w:rsidRPr="00000000" w14:paraId="0000001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DISEÑAR: Diseño conceptual y documentación</w:t>
      </w:r>
    </w:p>
    <w:p w:rsidR="00000000" w:rsidDel="00000000" w:rsidP="00000000" w:rsidRDefault="00000000" w:rsidRPr="00000000" w14:paraId="0000001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CONSTRUIR: construcción usando especificaciones BIM. Coordinación</w:t>
      </w:r>
    </w:p>
    <w:p w:rsidR="00000000" w:rsidDel="00000000" w:rsidP="00000000" w:rsidRDefault="00000000" w:rsidRPr="00000000" w14:paraId="0000001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OPERAR: datos BIM para mantenimiento, operación y posteriores renovaciones o demoliciones</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Arial MT" w:cs="Arial MT" w:eastAsia="Arial MT" w:hAnsi="Arial MT"/>
          <w:b w:val="0"/>
          <w:i w:val="0"/>
          <w:smallCaps w:val="0"/>
          <w:strike w:val="0"/>
          <w:color w:val="000000"/>
          <w:sz w:val="13"/>
          <w:szCs w:val="13"/>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88900</wp:posOffset>
                </wp:positionH>
                <wp:positionV relativeFrom="paragraph">
                  <wp:posOffset>114300</wp:posOffset>
                </wp:positionV>
                <wp:extent cx="5832475" cy="4411345"/>
                <wp:effectExtent b="0" l="0" r="0" t="0"/>
                <wp:wrapTopAndBottom distB="0" distT="0"/>
                <wp:docPr id="19" name=""/>
                <a:graphic>
                  <a:graphicData uri="http://schemas.microsoft.com/office/word/2010/wordprocessingGroup">
                    <wpg:wgp>
                      <wpg:cNvGrpSpPr/>
                      <wpg:grpSpPr>
                        <a:xfrm>
                          <a:off x="2429750" y="1573675"/>
                          <a:ext cx="5832475" cy="4411345"/>
                          <a:chOff x="2429750" y="1573675"/>
                          <a:chExt cx="5832500" cy="4411375"/>
                        </a:xfrm>
                      </wpg:grpSpPr>
                      <wpg:grpSp>
                        <wpg:cNvGrpSpPr/>
                        <wpg:grpSpPr>
                          <a:xfrm>
                            <a:off x="2429763" y="1573693"/>
                            <a:ext cx="5832475" cy="4411345"/>
                            <a:chOff x="1560" y="194"/>
                            <a:chExt cx="9185" cy="6947"/>
                          </a:xfrm>
                        </wpg:grpSpPr>
                        <wps:wsp>
                          <wps:cNvSpPr/>
                          <wps:cNvPr id="3" name="Shape 3"/>
                          <wps:spPr>
                            <a:xfrm>
                              <a:off x="1560" y="195"/>
                              <a:ext cx="9175" cy="69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 name="Shape 4"/>
                            <pic:cNvPicPr preferRelativeResize="0"/>
                          </pic:nvPicPr>
                          <pic:blipFill rotWithShape="1">
                            <a:blip r:embed="rId8">
                              <a:alphaModFix/>
                            </a:blip>
                            <a:srcRect b="0" l="0" r="0" t="0"/>
                            <a:stretch/>
                          </pic:blipFill>
                          <pic:spPr>
                            <a:xfrm>
                              <a:off x="1784" y="194"/>
                              <a:ext cx="8961" cy="6947"/>
                            </a:xfrm>
                            <a:prstGeom prst="rect">
                              <a:avLst/>
                            </a:prstGeom>
                            <a:noFill/>
                            <a:ln>
                              <a:noFill/>
                            </a:ln>
                          </pic:spPr>
                        </pic:pic>
                        <wps:wsp>
                          <wps:cNvSpPr/>
                          <wps:cNvPr id="5" name="Shape 5"/>
                          <wps:spPr>
                            <a:xfrm>
                              <a:off x="1560" y="196"/>
                              <a:ext cx="1448" cy="24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0"/>
                                    <w:strike w:val="0"/>
                                    <w:color w:val="1679f3"/>
                                    <w:sz w:val="24"/>
                                    <w:vertAlign w:val="baseline"/>
                                  </w:rPr>
                                  <w:t xml:space="preserve">DIMENSIONES</w:t>
                                </w:r>
                              </w:p>
                            </w:txbxContent>
                          </wps:txbx>
                          <wps:bodyPr anchorCtr="0" anchor="t" bIns="0" lIns="0" spcFirstLastPara="1" rIns="0" wrap="square" tIns="0">
                            <a:noAutofit/>
                          </wps:bodyPr>
                        </wps:wsp>
                      </wpg:grpSp>
                    </wpg:wgp>
                  </a:graphicData>
                </a:graphic>
              </wp:anchor>
            </w:drawing>
          </mc:Choice>
          <mc:Fallback>
            <w:drawing>
              <wp:anchor allowOverlap="1" behindDoc="0" distB="0" distT="0" distL="0" distR="0" hidden="0" layoutInCell="1" locked="0" relativeHeight="0" simplePos="0">
                <wp:simplePos x="0" y="0"/>
                <wp:positionH relativeFrom="column">
                  <wp:posOffset>88900</wp:posOffset>
                </wp:positionH>
                <wp:positionV relativeFrom="paragraph">
                  <wp:posOffset>114300</wp:posOffset>
                </wp:positionV>
                <wp:extent cx="5832475" cy="4411345"/>
                <wp:effectExtent b="0" l="0" r="0" t="0"/>
                <wp:wrapTopAndBottom distB="0" distT="0"/>
                <wp:docPr id="19" name="image7.png"/>
                <a:graphic>
                  <a:graphicData uri="http://schemas.openxmlformats.org/drawingml/2006/picture">
                    <pic:pic>
                      <pic:nvPicPr>
                        <pic:cNvPr id="0" name="image7.png"/>
                        <pic:cNvPicPr preferRelativeResize="0"/>
                      </pic:nvPicPr>
                      <pic:blipFill>
                        <a:blip r:embed="rId9"/>
                        <a:srcRect/>
                        <a:stretch>
                          <a:fillRect/>
                        </a:stretch>
                      </pic:blipFill>
                      <pic:spPr>
                        <a:xfrm>
                          <a:off x="0" y="0"/>
                          <a:ext cx="5832475" cy="4411345"/>
                        </a:xfrm>
                        <a:prstGeom prst="rect"/>
                        <a:ln/>
                      </pic:spPr>
                    </pic:pic>
                  </a:graphicData>
                </a:graphic>
              </wp:anchor>
            </w:drawing>
          </mc:Fallback>
        </mc:AlternateConten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MT" w:cs="Arial MT" w:eastAsia="Arial MT" w:hAnsi="Arial MT"/>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pStyle w:val="Heading1"/>
        <w:spacing w:before="52" w:lineRule="auto"/>
        <w:ind w:firstLine="140"/>
        <w:rPr/>
      </w:pPr>
      <w:r w:rsidDel="00000000" w:rsidR="00000000" w:rsidRPr="00000000">
        <w:rPr>
          <w:color w:val="1679f3"/>
          <w:rtl w:val="0"/>
        </w:rPr>
        <w:t xml:space="preserve">ROLES Y PERFILES BIM</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3584575</wp:posOffset>
            </wp:positionH>
            <wp:positionV relativeFrom="paragraph">
              <wp:posOffset>138430</wp:posOffset>
            </wp:positionV>
            <wp:extent cx="2637790" cy="1153795"/>
            <wp:effectExtent b="0" l="0" r="0" t="0"/>
            <wp:wrapSquare wrapText="bothSides" distB="0" distT="0" distL="114300" distR="114300"/>
            <wp:docPr id="24" name="image5.jpg"/>
            <a:graphic>
              <a:graphicData uri="http://schemas.openxmlformats.org/drawingml/2006/picture">
                <pic:pic>
                  <pic:nvPicPr>
                    <pic:cNvPr id="0" name="image5.jpg"/>
                    <pic:cNvPicPr preferRelativeResize="0"/>
                  </pic:nvPicPr>
                  <pic:blipFill>
                    <a:blip r:embed="rId10"/>
                    <a:srcRect b="0" l="0" r="0" t="0"/>
                    <a:stretch>
                      <a:fillRect/>
                    </a:stretch>
                  </pic:blipFill>
                  <pic:spPr>
                    <a:xfrm>
                      <a:off x="0" y="0"/>
                      <a:ext cx="2637790" cy="1153795"/>
                    </a:xfrm>
                    <a:prstGeom prst="rect"/>
                    <a:ln/>
                  </pic:spPr>
                </pic:pic>
              </a:graphicData>
            </a:graphic>
          </wp:anchor>
        </w:drawing>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Las personas, profesiones y experiencias como punto clave para la definición de roles en un proceso BIM.</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BIM Manager: estrategia y administración Coordinador BIM: Gestión</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Especialista BIM: Usuarios BIM Modelador BIM: Producción</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pStyle w:val="Heading1"/>
        <w:spacing w:before="52" w:lineRule="auto"/>
        <w:ind w:firstLine="140"/>
        <w:jc w:val="both"/>
        <w:rPr/>
      </w:pPr>
      <w:r w:rsidDel="00000000" w:rsidR="00000000" w:rsidRPr="00000000">
        <w:rPr>
          <w:color w:val="1679f3"/>
          <w:rtl w:val="0"/>
        </w:rPr>
        <w:t xml:space="preserve">MODELADOR BIM (Producción)</w:t>
      </w: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Se encarga de dar uso al BIM como herramienta a fin de desarrollar las actividades propias de su disciplina. Sigue lineamientos de gestión para garantizar una coordinación efectiva entre disciplinas, especialista en su software específico, manejo de estándares protocolos y entregables específicos del proyecto. Domina intercambio de información en diferentes formatos. Modela según necesidades y crea nuevos elementos.</w:t>
      </w:r>
      <w:r w:rsidDel="00000000" w:rsidR="00000000" w:rsidRPr="00000000">
        <w:drawing>
          <wp:anchor allowOverlap="1" behindDoc="0" distB="0" distT="0" distL="114300" distR="114300" hidden="0" layoutInCell="1" locked="0" relativeHeight="0" simplePos="0">
            <wp:simplePos x="0" y="0"/>
            <wp:positionH relativeFrom="column">
              <wp:posOffset>91441</wp:posOffset>
            </wp:positionH>
            <wp:positionV relativeFrom="paragraph">
              <wp:posOffset>56406</wp:posOffset>
            </wp:positionV>
            <wp:extent cx="3200400" cy="4824095"/>
            <wp:effectExtent b="0" l="0" r="0" t="0"/>
            <wp:wrapSquare wrapText="bothSides" distB="0" distT="0" distL="114300" distR="114300"/>
            <wp:docPr id="27" name="image6.png"/>
            <a:graphic>
              <a:graphicData uri="http://schemas.openxmlformats.org/drawingml/2006/picture">
                <pic:pic>
                  <pic:nvPicPr>
                    <pic:cNvPr id="0" name="image6.png"/>
                    <pic:cNvPicPr preferRelativeResize="0"/>
                  </pic:nvPicPr>
                  <pic:blipFill>
                    <a:blip r:embed="rId11"/>
                    <a:srcRect b="0" l="0" r="0" t="0"/>
                    <a:stretch>
                      <a:fillRect/>
                    </a:stretch>
                  </pic:blipFill>
                  <pic:spPr>
                    <a:xfrm>
                      <a:off x="0" y="0"/>
                      <a:ext cx="3200400" cy="4824095"/>
                    </a:xfrm>
                    <a:prstGeom prst="rect"/>
                    <a:ln/>
                  </pic:spPr>
                </pic:pic>
              </a:graphicData>
            </a:graphic>
          </wp:anchor>
        </w:drawing>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Capacidades:</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Experto en el uso de software elegido para modelado. Conocimientos de estándares de contenido Conocimiento de la metodología BIM</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Alto conocimiento en construcción</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Conocimiento en Arquitectura o Ingeniería según su área de trabajo.</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Capacidad de trabajo en equipo</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Conocimiento de Objetivos Técnicos y normativos del tipo de proyecto</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41">
      <w:pPr>
        <w:pStyle w:val="Heading1"/>
        <w:ind w:firstLine="140"/>
        <w:rPr/>
      </w:pPr>
      <w:r w:rsidDel="00000000" w:rsidR="00000000" w:rsidRPr="00000000">
        <w:rPr>
          <w:color w:val="1679f3"/>
          <w:rtl w:val="0"/>
        </w:rPr>
        <w:t xml:space="preserve">ENTORNO DE TRABAJO COLABORATIVO</w:t>
      </w: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1069340</wp:posOffset>
                </wp:positionH>
                <wp:positionV relativeFrom="page">
                  <wp:posOffset>2059304</wp:posOffset>
                </wp:positionV>
                <wp:extent cx="5600700" cy="3355975"/>
                <wp:effectExtent b="0" l="0" r="0" t="0"/>
                <wp:wrapNone/>
                <wp:docPr id="21" name=""/>
                <a:graphic>
                  <a:graphicData uri="http://schemas.microsoft.com/office/word/2010/wordprocessingGroup">
                    <wpg:wgp>
                      <wpg:cNvGrpSpPr/>
                      <wpg:grpSpPr>
                        <a:xfrm>
                          <a:off x="2545650" y="2102000"/>
                          <a:ext cx="5600700" cy="3355975"/>
                          <a:chOff x="2545650" y="2102000"/>
                          <a:chExt cx="5600700" cy="3356000"/>
                        </a:xfrm>
                      </wpg:grpSpPr>
                      <wpg:grpSp>
                        <wpg:cNvGrpSpPr/>
                        <wpg:grpSpPr>
                          <a:xfrm>
                            <a:off x="2545650" y="2102013"/>
                            <a:ext cx="5600700" cy="3355975"/>
                            <a:chOff x="1560" y="8625"/>
                            <a:chExt cx="8820" cy="5285"/>
                          </a:xfrm>
                        </wpg:grpSpPr>
                        <wps:wsp>
                          <wps:cNvSpPr/>
                          <wps:cNvPr id="3" name="Shape 3"/>
                          <wps:spPr>
                            <a:xfrm>
                              <a:off x="1560" y="8625"/>
                              <a:ext cx="8800" cy="52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3" name="Shape 13"/>
                            <pic:cNvPicPr preferRelativeResize="0"/>
                          </pic:nvPicPr>
                          <pic:blipFill rotWithShape="1">
                            <a:blip r:embed="rId12">
                              <a:alphaModFix/>
                            </a:blip>
                            <a:srcRect b="0" l="0" r="0" t="0"/>
                            <a:stretch/>
                          </pic:blipFill>
                          <pic:spPr>
                            <a:xfrm>
                              <a:off x="1560" y="13310"/>
                              <a:ext cx="2415" cy="600"/>
                            </a:xfrm>
                            <a:prstGeom prst="rect">
                              <a:avLst/>
                            </a:prstGeom>
                            <a:noFill/>
                            <a:ln>
                              <a:noFill/>
                            </a:ln>
                          </pic:spPr>
                        </pic:pic>
                        <pic:pic>
                          <pic:nvPicPr>
                            <pic:cNvPr id="14" name="Shape 14"/>
                            <pic:cNvPicPr preferRelativeResize="0"/>
                          </pic:nvPicPr>
                          <pic:blipFill rotWithShape="1">
                            <a:blip r:embed="rId13">
                              <a:alphaModFix/>
                            </a:blip>
                            <a:srcRect b="0" l="0" r="0" t="0"/>
                            <a:stretch/>
                          </pic:blipFill>
                          <pic:spPr>
                            <a:xfrm>
                              <a:off x="1980" y="8625"/>
                              <a:ext cx="8400" cy="4656"/>
                            </a:xfrm>
                            <a:prstGeom prst="rect">
                              <a:avLst/>
                            </a:prstGeom>
                            <a:noFill/>
                            <a:ln>
                              <a:noFill/>
                            </a:ln>
                          </pic:spPr>
                        </pic:pic>
                      </wpg:grpSp>
                    </wpg:wgp>
                  </a:graphicData>
                </a:graphic>
              </wp:anchor>
            </w:drawing>
          </mc:Choice>
          <mc:Fallback>
            <w:drawing>
              <wp:anchor allowOverlap="1" behindDoc="0" distB="0" distT="0" distL="114300" distR="114300" hidden="0" layoutInCell="1" locked="0" relativeHeight="0" simplePos="0">
                <wp:simplePos x="0" y="0"/>
                <wp:positionH relativeFrom="page">
                  <wp:posOffset>1069340</wp:posOffset>
                </wp:positionH>
                <wp:positionV relativeFrom="page">
                  <wp:posOffset>2059304</wp:posOffset>
                </wp:positionV>
                <wp:extent cx="5600700" cy="3355975"/>
                <wp:effectExtent b="0" l="0" r="0" t="0"/>
                <wp:wrapNone/>
                <wp:docPr id="21" name="image9.png"/>
                <a:graphic>
                  <a:graphicData uri="http://schemas.openxmlformats.org/drawingml/2006/picture">
                    <pic:pic>
                      <pic:nvPicPr>
                        <pic:cNvPr id="0" name="image9.png"/>
                        <pic:cNvPicPr preferRelativeResize="0"/>
                      </pic:nvPicPr>
                      <pic:blipFill>
                        <a:blip r:embed="rId14"/>
                        <a:srcRect/>
                        <a:stretch>
                          <a:fillRect/>
                        </a:stretch>
                      </pic:blipFill>
                      <pic:spPr>
                        <a:xfrm>
                          <a:off x="0" y="0"/>
                          <a:ext cx="5600700" cy="3355975"/>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 w:line="240" w:lineRule="auto"/>
        <w:ind w:left="0" w:right="0" w:firstLine="0"/>
        <w:jc w:val="both"/>
        <w:rPr>
          <w:rFonts w:ascii="Century Gothic" w:cs="Century Gothic" w:eastAsia="Century Gothic" w:hAnsi="Century Gothic"/>
          <w:b w:val="1"/>
          <w:i w:val="0"/>
          <w:smallCaps w:val="0"/>
          <w:strike w:val="0"/>
          <w:color w:val="1679f3"/>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 w:line="240" w:lineRule="auto"/>
        <w:ind w:left="0" w:right="0" w:firstLine="0"/>
        <w:jc w:val="both"/>
        <w:rPr>
          <w:rFonts w:ascii="Century Gothic" w:cs="Century Gothic" w:eastAsia="Century Gothic" w:hAnsi="Century Gothic"/>
          <w:b w:val="1"/>
          <w:i w:val="0"/>
          <w:smallCaps w:val="0"/>
          <w:strike w:val="0"/>
          <w:color w:val="1679f3"/>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 w:line="240" w:lineRule="auto"/>
        <w:ind w:left="0" w:right="0" w:firstLine="0"/>
        <w:jc w:val="both"/>
        <w:rPr>
          <w:rFonts w:ascii="Century Gothic" w:cs="Century Gothic" w:eastAsia="Century Gothic" w:hAnsi="Century Gothic"/>
          <w:b w:val="1"/>
          <w:i w:val="0"/>
          <w:smallCaps w:val="0"/>
          <w:strike w:val="0"/>
          <w:color w:val="1679f3"/>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 w:line="240" w:lineRule="auto"/>
        <w:ind w:left="0" w:right="0" w:firstLine="0"/>
        <w:jc w:val="both"/>
        <w:rPr>
          <w:rFonts w:ascii="Century Gothic" w:cs="Century Gothic" w:eastAsia="Century Gothic" w:hAnsi="Century Gothic"/>
          <w:b w:val="1"/>
          <w:i w:val="0"/>
          <w:smallCaps w:val="0"/>
          <w:strike w:val="0"/>
          <w:color w:val="1679f3"/>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 w:line="240" w:lineRule="auto"/>
        <w:ind w:left="0" w:right="0" w:firstLine="0"/>
        <w:jc w:val="both"/>
        <w:rPr>
          <w:rFonts w:ascii="Century Gothic" w:cs="Century Gothic" w:eastAsia="Century Gothic" w:hAnsi="Century Gothic"/>
          <w:b w:val="1"/>
          <w:i w:val="0"/>
          <w:smallCaps w:val="0"/>
          <w:strike w:val="0"/>
          <w:color w:val="1679f3"/>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 w:line="240" w:lineRule="auto"/>
        <w:ind w:left="0" w:right="0" w:firstLine="0"/>
        <w:jc w:val="both"/>
        <w:rPr>
          <w:rFonts w:ascii="Century Gothic" w:cs="Century Gothic" w:eastAsia="Century Gothic" w:hAnsi="Century Gothic"/>
          <w:b w:val="1"/>
          <w:i w:val="0"/>
          <w:smallCaps w:val="0"/>
          <w:strike w:val="0"/>
          <w:color w:val="1679f3"/>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 w:line="240" w:lineRule="auto"/>
        <w:ind w:left="0" w:right="0" w:firstLine="0"/>
        <w:jc w:val="both"/>
        <w:rPr>
          <w:rFonts w:ascii="Century Gothic" w:cs="Century Gothic" w:eastAsia="Century Gothic" w:hAnsi="Century Gothic"/>
          <w:b w:val="1"/>
          <w:i w:val="0"/>
          <w:smallCaps w:val="0"/>
          <w:strike w:val="0"/>
          <w:color w:val="1679f3"/>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 w:line="240" w:lineRule="auto"/>
        <w:ind w:left="0" w:right="0" w:firstLine="0"/>
        <w:jc w:val="both"/>
        <w:rPr>
          <w:rFonts w:ascii="Century Gothic" w:cs="Century Gothic" w:eastAsia="Century Gothic" w:hAnsi="Century Gothic"/>
          <w:b w:val="1"/>
          <w:i w:val="0"/>
          <w:smallCaps w:val="0"/>
          <w:strike w:val="0"/>
          <w:color w:val="1679f3"/>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 w:line="240" w:lineRule="auto"/>
        <w:ind w:left="0" w:right="0" w:firstLine="0"/>
        <w:jc w:val="both"/>
        <w:rPr>
          <w:rFonts w:ascii="Century Gothic" w:cs="Century Gothic" w:eastAsia="Century Gothic" w:hAnsi="Century Gothic"/>
          <w:b w:val="1"/>
          <w:i w:val="0"/>
          <w:smallCaps w:val="0"/>
          <w:strike w:val="0"/>
          <w:color w:val="1679f3"/>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 w:line="240" w:lineRule="auto"/>
        <w:ind w:left="0" w:right="0" w:firstLine="0"/>
        <w:jc w:val="both"/>
        <w:rPr>
          <w:rFonts w:ascii="Century Gothic" w:cs="Century Gothic" w:eastAsia="Century Gothic" w:hAnsi="Century Gothic"/>
          <w:b w:val="1"/>
          <w:i w:val="0"/>
          <w:smallCaps w:val="0"/>
          <w:strike w:val="0"/>
          <w:color w:val="1679f3"/>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 w:line="240" w:lineRule="auto"/>
        <w:ind w:left="0" w:right="0" w:firstLine="0"/>
        <w:jc w:val="both"/>
        <w:rPr>
          <w:rFonts w:ascii="Century Gothic" w:cs="Century Gothic" w:eastAsia="Century Gothic" w:hAnsi="Century Gothic"/>
          <w:b w:val="1"/>
          <w:i w:val="0"/>
          <w:smallCaps w:val="0"/>
          <w:strike w:val="0"/>
          <w:color w:val="1679f3"/>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 w:line="240" w:lineRule="auto"/>
        <w:ind w:left="0" w:right="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1679f3"/>
          <w:sz w:val="22"/>
          <w:szCs w:val="22"/>
          <w:u w:val="none"/>
          <w:shd w:fill="auto" w:val="clear"/>
          <w:vertAlign w:val="baseline"/>
          <w:rtl w:val="0"/>
        </w:rPr>
        <w:t xml:space="preserve">SOFTWARE BIM: </w:t>
      </w: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Como proyección de modelador BIM lo primero que debemos entender es:</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8.00000000000006" w:lineRule="auto"/>
        <w:ind w:left="0" w:right="237"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BIM: es una metodología de trabajo colaborativo donde intervienen diferentes actores que inicialmente alimentan un modelo digital, del cual se extraerá información necesaria para posterior construcción, mantenimiento, adecuación o demolición. BIM NO ES UN SOFTWARE.</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 w:line="276" w:lineRule="auto"/>
        <w:ind w:left="0" w:right="233"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1679f3"/>
          <w:sz w:val="22"/>
          <w:szCs w:val="22"/>
          <w:u w:val="none"/>
          <w:shd w:fill="auto" w:val="clear"/>
          <w:vertAlign w:val="baseline"/>
          <w:rtl w:val="0"/>
        </w:rPr>
        <w:t xml:space="preserve">SOFTWARE ESPECIALIZADO: </w:t>
      </w: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El software es una de las herramientas necesarias para llevar a cabo la metodología BIM. No obstante, muchos son los softwares que intervienen en el proceso, para modelado de la información, en el mercado encontramos:</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MT" w:cs="Arial MT" w:eastAsia="Arial MT" w:hAnsi="Arial MT"/>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24" w:right="227"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Autodesk Revit es un software de diseño inteligente de </w:t>
      </w:r>
      <w:hyperlink r:id="rId15">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modelado</w:t>
        </w:r>
      </w:hyperlink>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 </w:t>
      </w:r>
      <w:hyperlink r:id="rId16">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BIM para arquitectura e ingeniería, </w:t>
        </w:r>
      </w:hyperlink>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que facilita las tareas de diseño de proyecto y los procesos de trabajo. Lo más característico de este software es que todo lo que se modela es mediante objetos inteligentes (familias paramétricas) y obtenidos en 3D sobre la</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63500</wp:posOffset>
                </wp:positionH>
                <wp:positionV relativeFrom="paragraph">
                  <wp:posOffset>-2666999</wp:posOffset>
                </wp:positionV>
                <wp:extent cx="6159500" cy="3324860"/>
                <wp:effectExtent b="0" l="0" r="0" t="0"/>
                <wp:wrapNone/>
                <wp:docPr id="20" name=""/>
                <a:graphic>
                  <a:graphicData uri="http://schemas.microsoft.com/office/word/2010/wordprocessingGroup">
                    <wpg:wgp>
                      <wpg:cNvGrpSpPr/>
                      <wpg:grpSpPr>
                        <a:xfrm>
                          <a:off x="2265600" y="2117550"/>
                          <a:ext cx="6159500" cy="3324860"/>
                          <a:chOff x="2265600" y="2117550"/>
                          <a:chExt cx="6160150" cy="3324250"/>
                        </a:xfrm>
                      </wpg:grpSpPr>
                      <wpg:grpSp>
                        <wpg:cNvGrpSpPr/>
                        <wpg:grpSpPr>
                          <a:xfrm>
                            <a:off x="2265615" y="2117570"/>
                            <a:ext cx="6160135" cy="3324225"/>
                            <a:chOff x="1531" y="-4218"/>
                            <a:chExt cx="9701" cy="5235"/>
                          </a:xfrm>
                        </wpg:grpSpPr>
                        <wps:wsp>
                          <wps:cNvSpPr/>
                          <wps:cNvPr id="3" name="Shape 3"/>
                          <wps:spPr>
                            <a:xfrm>
                              <a:off x="1532" y="-4218"/>
                              <a:ext cx="9700" cy="52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7" name="Shape 7"/>
                            <pic:cNvPicPr preferRelativeResize="0"/>
                          </pic:nvPicPr>
                          <pic:blipFill rotWithShape="1">
                            <a:blip r:embed="rId17">
                              <a:alphaModFix/>
                            </a:blip>
                            <a:srcRect b="0" l="0" r="0" t="0"/>
                            <a:stretch/>
                          </pic:blipFill>
                          <pic:spPr>
                            <a:xfrm>
                              <a:off x="6787" y="-4087"/>
                              <a:ext cx="3740" cy="756"/>
                            </a:xfrm>
                            <a:prstGeom prst="rect">
                              <a:avLst/>
                            </a:prstGeom>
                            <a:noFill/>
                            <a:ln>
                              <a:noFill/>
                            </a:ln>
                          </pic:spPr>
                        </pic:pic>
                        <pic:pic>
                          <pic:nvPicPr>
                            <pic:cNvPr id="8" name="Shape 8"/>
                            <pic:cNvPicPr preferRelativeResize="0"/>
                          </pic:nvPicPr>
                          <pic:blipFill rotWithShape="1">
                            <a:blip r:embed="rId18">
                              <a:alphaModFix/>
                            </a:blip>
                            <a:srcRect b="0" l="0" r="0" t="0"/>
                            <a:stretch/>
                          </pic:blipFill>
                          <pic:spPr>
                            <a:xfrm>
                              <a:off x="1740" y="-4218"/>
                              <a:ext cx="3956" cy="1062"/>
                            </a:xfrm>
                            <a:prstGeom prst="rect">
                              <a:avLst/>
                            </a:prstGeom>
                            <a:noFill/>
                            <a:ln>
                              <a:noFill/>
                            </a:ln>
                          </pic:spPr>
                        </pic:pic>
                        <pic:pic>
                          <pic:nvPicPr>
                            <pic:cNvPr id="9" name="Shape 9"/>
                            <pic:cNvPicPr preferRelativeResize="0"/>
                          </pic:nvPicPr>
                          <pic:blipFill rotWithShape="1">
                            <a:blip r:embed="rId19">
                              <a:alphaModFix/>
                            </a:blip>
                            <a:srcRect b="0" l="0" r="0" t="0"/>
                            <a:stretch/>
                          </pic:blipFill>
                          <pic:spPr>
                            <a:xfrm>
                              <a:off x="3664" y="-3713"/>
                              <a:ext cx="4899" cy="3708"/>
                            </a:xfrm>
                            <a:prstGeom prst="rect">
                              <a:avLst/>
                            </a:prstGeom>
                            <a:noFill/>
                            <a:ln>
                              <a:noFill/>
                            </a:ln>
                          </pic:spPr>
                        </pic:pic>
                        <wps:wsp>
                          <wps:cNvSpPr/>
                          <wps:cNvPr id="10" name="Shape 10"/>
                          <wps:spPr>
                            <a:xfrm>
                              <a:off x="1531" y="-547"/>
                              <a:ext cx="9700" cy="548"/>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1" name="Shape 11"/>
                            <pic:cNvPicPr preferRelativeResize="0"/>
                          </pic:nvPicPr>
                          <pic:blipFill rotWithShape="1">
                            <a:blip r:embed="rId20">
                              <a:alphaModFix/>
                            </a:blip>
                            <a:srcRect b="0" l="0" r="0" t="0"/>
                            <a:stretch/>
                          </pic:blipFill>
                          <pic:spPr>
                            <a:xfrm>
                              <a:off x="1567" y="53"/>
                              <a:ext cx="3576" cy="964"/>
                            </a:xfrm>
                            <a:prstGeom prst="rect">
                              <a:avLst/>
                            </a:prstGeom>
                            <a:noFill/>
                            <a:ln>
                              <a:noFill/>
                            </a:ln>
                          </pic:spPr>
                        </pic:pic>
                      </wpg:grpSp>
                    </wpg:wgp>
                  </a:graphicData>
                </a:graphic>
              </wp:anchor>
            </w:drawing>
          </mc:Choice>
          <mc:Fallback>
            <w:drawing>
              <wp:anchor allowOverlap="1" behindDoc="1" distB="0" distT="0" distL="0" distR="0" hidden="0" layoutInCell="1" locked="0" relativeHeight="0" simplePos="0">
                <wp:simplePos x="0" y="0"/>
                <wp:positionH relativeFrom="column">
                  <wp:posOffset>63500</wp:posOffset>
                </wp:positionH>
                <wp:positionV relativeFrom="paragraph">
                  <wp:posOffset>-2666999</wp:posOffset>
                </wp:positionV>
                <wp:extent cx="6159500" cy="3324860"/>
                <wp:effectExtent b="0" l="0" r="0" t="0"/>
                <wp:wrapNone/>
                <wp:docPr id="20" name="image8.png"/>
                <a:graphic>
                  <a:graphicData uri="http://schemas.openxmlformats.org/drawingml/2006/picture">
                    <pic:pic>
                      <pic:nvPicPr>
                        <pic:cNvPr id="0" name="image8.png"/>
                        <pic:cNvPicPr preferRelativeResize="0"/>
                      </pic:nvPicPr>
                      <pic:blipFill>
                        <a:blip r:embed="rId21"/>
                        <a:srcRect/>
                        <a:stretch>
                          <a:fillRect/>
                        </a:stretch>
                      </pic:blipFill>
                      <pic:spPr>
                        <a:xfrm>
                          <a:off x="0" y="0"/>
                          <a:ext cx="6159500" cy="3324860"/>
                        </a:xfrm>
                        <a:prstGeom prst="rect"/>
                        <a:ln/>
                      </pic:spPr>
                    </pic:pic>
                  </a:graphicData>
                </a:graphic>
              </wp:anchor>
            </w:drawing>
          </mc:Fallback>
        </mc:AlternateConten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237"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marcha a medida que vamos desarrollando el proyecto desde la planta baja hacia las plantas superiores. Revit se basa en BIM: metodología de trabajo colaborativa y usando el modelado paramétrico de objetos y elementos constructivos del edificio.</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23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Con Revit no sólo dibujas, sino que ya construyes, construyes virtualmente en 3D, lo que llamamos modelar en BIM. Puedes ver y revisar el edificio en 3D, y construyes virtualmente en base a familias (objetos) de muros, ventanas, puertas, de diferentes materiales, almacenar toda esta información es posible gracias a su base de datos relacional que coordina la información durante todo el proceso. Además, en caso de realizarse algún cambio de proyecto, Revit tiene la capacidad de coordinarse automáticamente para mostrar la última versión trabajada, sin que los cambios influyan a todo el proceso, lo que agiliza el tiempo de trabajo, y minimizando el riesgo de cometer errores durante la ejecución del proyecto.</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23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23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23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23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23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23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23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23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0">
      <w:pPr>
        <w:pStyle w:val="Heading2"/>
        <w:ind w:left="4106" w:firstLine="43.99999999999977"/>
        <w:rPr>
          <w:rFonts w:ascii="Century Gothic" w:cs="Century Gothic" w:eastAsia="Century Gothic" w:hAnsi="Century Gothic"/>
        </w:rPr>
      </w:pPr>
      <w:r w:rsidDel="00000000" w:rsidR="00000000" w:rsidRPr="00000000">
        <w:rPr>
          <w:rFonts w:ascii="Century Gothic" w:cs="Century Gothic" w:eastAsia="Century Gothic" w:hAnsi="Century Gothic"/>
          <w:color w:val="1679f3"/>
          <w:rtl w:val="0"/>
        </w:rPr>
        <w:t xml:space="preserve">ARQUITECTURA – ESTRUCTURA - REDES HIDROSANITARIAS - REDES ELECTRICAS MECANICA  DOCUMENTACION</w:t>
      </w: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 w:line="273" w:lineRule="auto"/>
        <w:ind w:left="140" w:right="598" w:firstLine="0"/>
        <w:jc w:val="left"/>
        <w:rPr>
          <w:rFonts w:ascii="Century Gothic" w:cs="Century Gothic" w:eastAsia="Century Gothic" w:hAnsi="Century Gothic"/>
          <w:b w:val="1"/>
          <w:i w:val="0"/>
          <w:smallCaps w:val="0"/>
          <w:strike w:val="0"/>
          <w:color w:val="1679f3"/>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 w:line="273" w:lineRule="auto"/>
        <w:ind w:left="140" w:right="598"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1679f3"/>
          <w:sz w:val="22"/>
          <w:szCs w:val="22"/>
          <w:u w:val="none"/>
          <w:shd w:fill="auto" w:val="clear"/>
          <w:vertAlign w:val="baseline"/>
          <w:rtl w:val="0"/>
        </w:rPr>
        <w:t xml:space="preserve">LOOD REVIT: </w:t>
      </w: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LOD (Level of Development) define el nivel de desarrollo o madurez de información que posee un elemento del modelo, y este es la parte de un componente, sistema constructivo o montaje del edificio.</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MT" w:cs="Arial MT" w:eastAsia="Arial MT" w:hAnsi="Arial MT"/>
          <w:b w:val="0"/>
          <w:i w:val="0"/>
          <w:smallCaps w:val="0"/>
          <w:strike w:val="0"/>
          <w:color w:val="000000"/>
          <w:sz w:val="16"/>
          <w:szCs w:val="16"/>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339407</wp:posOffset>
            </wp:positionH>
            <wp:positionV relativeFrom="paragraph">
              <wp:posOffset>144269</wp:posOffset>
            </wp:positionV>
            <wp:extent cx="5586303" cy="1833657"/>
            <wp:effectExtent b="0" l="0" r="0" t="0"/>
            <wp:wrapTopAndBottom distB="0" distT="0"/>
            <wp:docPr id="23" name="image3.jpg"/>
            <a:graphic>
              <a:graphicData uri="http://schemas.openxmlformats.org/drawingml/2006/picture">
                <pic:pic>
                  <pic:nvPicPr>
                    <pic:cNvPr id="0" name="image3.jpg"/>
                    <pic:cNvPicPr preferRelativeResize="0"/>
                  </pic:nvPicPr>
                  <pic:blipFill>
                    <a:blip r:embed="rId22"/>
                    <a:srcRect b="0" l="0" r="0" t="0"/>
                    <a:stretch>
                      <a:fillRect/>
                    </a:stretch>
                  </pic:blipFill>
                  <pic:spPr>
                    <a:xfrm>
                      <a:off x="0" y="0"/>
                      <a:ext cx="5586303" cy="1833657"/>
                    </a:xfrm>
                    <a:prstGeom prst="rect"/>
                    <a:ln/>
                  </pic:spPr>
                </pic:pic>
              </a:graphicData>
            </a:graphic>
          </wp:anchor>
        </w:drawing>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MT" w:cs="Arial MT" w:eastAsia="Arial MT" w:hAnsi="Arial MT"/>
          <w:b w:val="0"/>
          <w:i w:val="0"/>
          <w:smallCaps w:val="0"/>
          <w:strike w:val="0"/>
          <w:color w:val="000000"/>
          <w:sz w:val="12"/>
          <w:szCs w:val="12"/>
          <w:u w:val="none"/>
          <w:shd w:fill="auto" w:val="clear"/>
          <w:vertAlign w:val="baseline"/>
        </w:rPr>
        <w:sectPr>
          <w:headerReference r:id="rId23" w:type="default"/>
          <w:footerReference r:id="rId24" w:type="default"/>
          <w:pgSz w:h="15840" w:w="12240" w:orient="portrait"/>
          <w:pgMar w:bottom="2400" w:top="1560" w:left="1420" w:right="800" w:header="630" w:footer="2073"/>
          <w:pgNumType w:start="1"/>
        </w:sect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641985</wp:posOffset>
            </wp:positionH>
            <wp:positionV relativeFrom="paragraph">
              <wp:posOffset>109220</wp:posOffset>
            </wp:positionV>
            <wp:extent cx="4714240" cy="3603625"/>
            <wp:effectExtent b="0" l="0" r="0" t="0"/>
            <wp:wrapTopAndBottom distB="0" distT="0"/>
            <wp:docPr id="28" name="image1.jpg"/>
            <a:graphic>
              <a:graphicData uri="http://schemas.openxmlformats.org/drawingml/2006/picture">
                <pic:pic>
                  <pic:nvPicPr>
                    <pic:cNvPr id="0" name="image1.jpg"/>
                    <pic:cNvPicPr preferRelativeResize="0"/>
                  </pic:nvPicPr>
                  <pic:blipFill>
                    <a:blip r:embed="rId25"/>
                    <a:srcRect b="0" l="0" r="0" t="0"/>
                    <a:stretch>
                      <a:fillRect/>
                    </a:stretch>
                  </pic:blipFill>
                  <pic:spPr>
                    <a:xfrm>
                      <a:off x="0" y="0"/>
                      <a:ext cx="4714240" cy="3603625"/>
                    </a:xfrm>
                    <a:prstGeom prst="rect"/>
                    <a:ln/>
                  </pic:spPr>
                </pic:pic>
              </a:graphicData>
            </a:graphic>
          </wp:anchor>
        </w:drawing>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MT" w:cs="Arial MT" w:eastAsia="Arial MT" w:hAnsi="Arial MT"/>
          <w:b w:val="0"/>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08A">
      <w:pPr>
        <w:spacing w:line="1730" w:lineRule="auto"/>
        <w:ind w:left="1477" w:right="1574" w:firstLine="0"/>
        <w:jc w:val="center"/>
        <w:rPr>
          <w:rFonts w:ascii="Calibri" w:cs="Calibri" w:eastAsia="Calibri" w:hAnsi="Calibri"/>
          <w:b w:val="1"/>
          <w:sz w:val="160"/>
          <w:szCs w:val="160"/>
        </w:rPr>
      </w:pPr>
      <w:r w:rsidDel="00000000" w:rsidR="00000000" w:rsidRPr="00000000">
        <w:rPr>
          <w:rFonts w:ascii="Calibri" w:cs="Calibri" w:eastAsia="Calibri" w:hAnsi="Calibri"/>
          <w:b w:val="1"/>
          <w:color w:val="1679f3"/>
          <w:sz w:val="160"/>
          <w:szCs w:val="160"/>
          <w:rtl w:val="0"/>
        </w:rPr>
        <w:t xml:space="preserve">BIM REVIT</w:t>
      </w:r>
      <w:r w:rsidDel="00000000" w:rsidR="00000000" w:rsidRPr="00000000">
        <w:rPr>
          <w:rtl w:val="0"/>
        </w:rPr>
      </w:r>
    </w:p>
    <w:p w:rsidR="00000000" w:rsidDel="00000000" w:rsidP="00000000" w:rsidRDefault="00000000" w:rsidRPr="00000000" w14:paraId="0000008B">
      <w:pPr>
        <w:pStyle w:val="Heading3"/>
        <w:numPr>
          <w:ilvl w:val="0"/>
          <w:numId w:val="6"/>
        </w:numPr>
        <w:tabs>
          <w:tab w:val="left" w:leader="none" w:pos="419"/>
        </w:tabs>
        <w:spacing w:before="492" w:lineRule="auto"/>
        <w:ind w:left="418" w:hanging="279"/>
        <w:rPr>
          <w:rFonts w:ascii="Century Gothic" w:cs="Century Gothic" w:eastAsia="Century Gothic" w:hAnsi="Century Gothic"/>
          <w:sz w:val="22"/>
          <w:szCs w:val="22"/>
        </w:rPr>
      </w:pPr>
      <w:r w:rsidDel="00000000" w:rsidR="00000000" w:rsidRPr="00000000">
        <w:rPr>
          <w:rFonts w:ascii="Century Gothic" w:cs="Century Gothic" w:eastAsia="Century Gothic" w:hAnsi="Century Gothic"/>
          <w:sz w:val="22"/>
          <w:szCs w:val="22"/>
          <w:rtl w:val="0"/>
        </w:rPr>
        <w:t xml:space="preserve">FORMULACIÓN DE LAS ACTIVIDADES DE APRENDIZAJE.</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Antes de dar inicio al proceso de aprendizaje del software:</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 w:line="276" w:lineRule="auto"/>
        <w:ind w:left="140" w:right="1029"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Descargue la versión estudiantil, recuerde inscribirse o logearse en caso de ya estar inscrito.  Diríjase al siguiente Link:</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8.00000000000006" w:lineRule="auto"/>
        <w:ind w:left="140" w:right="358"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hyperlink r:id="rId26">
        <w:r w:rsidDel="00000000" w:rsidR="00000000" w:rsidRPr="00000000">
          <w:rPr>
            <w:rFonts w:ascii="Century Gothic" w:cs="Century Gothic" w:eastAsia="Century Gothic" w:hAnsi="Century Gothic"/>
            <w:b w:val="0"/>
            <w:i w:val="0"/>
            <w:smallCaps w:val="0"/>
            <w:strike w:val="0"/>
            <w:color w:val="0d2d46"/>
            <w:sz w:val="22"/>
            <w:szCs w:val="22"/>
            <w:u w:val="single"/>
            <w:shd w:fill="auto" w:val="clear"/>
            <w:vertAlign w:val="baseline"/>
            <w:rtl w:val="0"/>
          </w:rPr>
          <w:t xml:space="preserve">https://accounts.autodesk.com/Authentication/LogOn?viewmode=iframe&amp;ReturnUrl=%2Fauthorize%3Fview</w:t>
        </w:r>
      </w:hyperlink>
      <w:r w:rsidDel="00000000" w:rsidR="00000000" w:rsidRPr="00000000">
        <w:rPr>
          <w:rFonts w:ascii="Century Gothic" w:cs="Century Gothic" w:eastAsia="Century Gothic" w:hAnsi="Century Gothic"/>
          <w:b w:val="0"/>
          <w:i w:val="0"/>
          <w:smallCaps w:val="0"/>
          <w:strike w:val="0"/>
          <w:color w:val="0d2d46"/>
          <w:sz w:val="22"/>
          <w:szCs w:val="22"/>
          <w:u w:val="none"/>
          <w:shd w:fill="auto" w:val="clear"/>
          <w:vertAlign w:val="baseline"/>
          <w:rtl w:val="0"/>
        </w:rPr>
        <w:t xml:space="preserve"> </w:t>
      </w:r>
      <w:hyperlink r:id="rId27">
        <w:r w:rsidDel="00000000" w:rsidR="00000000" w:rsidRPr="00000000">
          <w:rPr>
            <w:rFonts w:ascii="Century Gothic" w:cs="Century Gothic" w:eastAsia="Century Gothic" w:hAnsi="Century Gothic"/>
            <w:b w:val="0"/>
            <w:i w:val="0"/>
            <w:smallCaps w:val="0"/>
            <w:strike w:val="0"/>
            <w:color w:val="0d2d46"/>
            <w:sz w:val="22"/>
            <w:szCs w:val="22"/>
            <w:u w:val="single"/>
            <w:shd w:fill="auto" w:val="clear"/>
            <w:vertAlign w:val="baseline"/>
            <w:rtl w:val="0"/>
          </w:rPr>
          <w:t xml:space="preserve">mode%3Diframe%26lang%3Den%26realm%3Ddownload-www.autodesk.com%26ctx%3Dadsk-download-</w:t>
        </w:r>
      </w:hyperlink>
      <w:r w:rsidDel="00000000" w:rsidR="00000000" w:rsidRPr="00000000">
        <w:rPr>
          <w:rFonts w:ascii="Century Gothic" w:cs="Century Gothic" w:eastAsia="Century Gothic" w:hAnsi="Century Gothic"/>
          <w:b w:val="0"/>
          <w:i w:val="0"/>
          <w:smallCaps w:val="0"/>
          <w:strike w:val="0"/>
          <w:color w:val="0d2d46"/>
          <w:sz w:val="22"/>
          <w:szCs w:val="22"/>
          <w:u w:val="none"/>
          <w:shd w:fill="auto" w:val="clear"/>
          <w:vertAlign w:val="baseline"/>
          <w:rtl w:val="0"/>
        </w:rPr>
        <w:t xml:space="preserve"> </w:t>
      </w:r>
      <w:hyperlink r:id="rId28">
        <w:r w:rsidDel="00000000" w:rsidR="00000000" w:rsidRPr="00000000">
          <w:rPr>
            <w:rFonts w:ascii="Century Gothic" w:cs="Century Gothic" w:eastAsia="Century Gothic" w:hAnsi="Century Gothic"/>
            <w:b w:val="0"/>
            <w:i w:val="0"/>
            <w:smallCaps w:val="0"/>
            <w:strike w:val="0"/>
            <w:color w:val="0d2d46"/>
            <w:sz w:val="22"/>
            <w:szCs w:val="22"/>
            <w:u w:val="single"/>
            <w:shd w:fill="auto" w:val="clear"/>
            <w:vertAlign w:val="baseline"/>
            <w:rtl w:val="0"/>
          </w:rPr>
          <w:t xml:space="preserve">www%26AuthKey%3De76913c0-aa9c-4e52-bf15-040fba7639fc#username</w:t>
        </w:r>
      </w:hyperlink>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Descargar la versión de Revit en español. Antes de elegir una versión ponerse de acuerdo con su instructor. No descargue la versión que usted considere, la metodología BIM requiere que todos trabajen en una misma versión.</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entury Gothic" w:cs="Century Gothic" w:eastAsia="Century Gothic" w:hAnsi="Century Gothic"/>
          <w:b w:val="0"/>
          <w:i w:val="0"/>
          <w:smallCaps w:val="0"/>
          <w:strike w:val="0"/>
          <w:color w:val="000000"/>
          <w:sz w:val="22"/>
          <w:szCs w:val="22"/>
          <w:u w:val="singl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single"/>
          <w:shd w:fill="auto" w:val="clear"/>
          <w:vertAlign w:val="baseline"/>
          <w:rtl w:val="0"/>
        </w:rPr>
        <w:t xml:space="preserve">Parámetros de inicio:</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861"/>
        </w:tabs>
        <w:spacing w:after="0" w:before="0" w:line="240" w:lineRule="auto"/>
        <w:ind w:left="861" w:right="0" w:hanging="361"/>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Contar con el Software Revit instalado</w:t>
      </w:r>
    </w:p>
    <w:p w:rsidR="00000000" w:rsidDel="00000000" w:rsidP="00000000" w:rsidRDefault="00000000" w:rsidRPr="00000000" w14:paraId="00000097">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861"/>
        </w:tabs>
        <w:spacing w:after="0" w:before="34" w:line="240" w:lineRule="auto"/>
        <w:ind w:left="861" w:right="0" w:hanging="361"/>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Debe tener un proyecto definido no mayor a 300m2 – tener 2 opciones</w:t>
      </w:r>
    </w:p>
    <w:p w:rsidR="00000000" w:rsidDel="00000000" w:rsidP="00000000" w:rsidRDefault="00000000" w:rsidRPr="00000000" w14:paraId="00000098">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861"/>
        </w:tabs>
        <w:spacing w:after="0" w:before="34" w:line="240" w:lineRule="auto"/>
        <w:ind w:left="861" w:right="0" w:hanging="361"/>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Verificar que el equipo cuente con las plantillas y biblioteca de familias. En caso de no tenerlas diríjase al siguiente link: </w:t>
      </w:r>
      <w:hyperlink r:id="rId29">
        <w:r w:rsidDel="00000000" w:rsidR="00000000" w:rsidRPr="00000000">
          <w:rPr>
            <w:rFonts w:ascii="Century Gothic" w:cs="Century Gothic" w:eastAsia="Century Gothic" w:hAnsi="Century Gothic"/>
            <w:b w:val="0"/>
            <w:i w:val="0"/>
            <w:smallCaps w:val="0"/>
            <w:strike w:val="0"/>
            <w:color w:val="0000ff"/>
            <w:sz w:val="22"/>
            <w:szCs w:val="22"/>
            <w:u w:val="single"/>
            <w:shd w:fill="auto" w:val="clear"/>
            <w:vertAlign w:val="baseline"/>
            <w:rtl w:val="0"/>
          </w:rPr>
          <w:t xml:space="preserve">https://knowledge.autodesk.com/es/search-result/caas/downloads/downloads/ESP/content/autodesk-revit-2020-content.html</w:t>
        </w:r>
      </w:hyperlink>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99">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861"/>
        </w:tabs>
        <w:spacing w:after="0" w:before="34" w:line="240" w:lineRule="auto"/>
        <w:ind w:left="861" w:right="0" w:hanging="361"/>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Ruta de bibliotecas: C:\ProgramData\Autodesk\RVT 2020\Family Templates\Spanish </w:t>
      </w:r>
    </w:p>
    <w:p w:rsidR="00000000" w:rsidDel="00000000" w:rsidP="00000000" w:rsidRDefault="00000000" w:rsidRPr="00000000" w14:paraId="0000009A">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861"/>
        </w:tabs>
        <w:spacing w:after="0" w:before="34" w:line="240" w:lineRule="auto"/>
        <w:ind w:left="861" w:right="0" w:hanging="361"/>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2 niveles como mínimo</w:t>
      </w:r>
    </w:p>
    <w:p w:rsidR="00000000" w:rsidDel="00000000" w:rsidP="00000000" w:rsidRDefault="00000000" w:rsidRPr="00000000" w14:paraId="0000009B">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861"/>
        </w:tabs>
        <w:spacing w:after="0" w:before="39" w:line="240" w:lineRule="auto"/>
        <w:ind w:left="861" w:right="0" w:hanging="361"/>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Contar con conexión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D">
      <w:pPr>
        <w:pStyle w:val="Heading3"/>
        <w:ind w:left="140" w:firstLine="0"/>
        <w:rPr>
          <w:rFonts w:ascii="Century Gothic" w:cs="Century Gothic" w:eastAsia="Century Gothic" w:hAnsi="Century Gothic"/>
          <w:sz w:val="22"/>
          <w:szCs w:val="22"/>
        </w:rPr>
      </w:pPr>
      <w:r w:rsidDel="00000000" w:rsidR="00000000" w:rsidRPr="00000000">
        <w:rPr>
          <w:rFonts w:ascii="Century Gothic" w:cs="Century Gothic" w:eastAsia="Century Gothic" w:hAnsi="Century Gothic"/>
          <w:sz w:val="22"/>
          <w:szCs w:val="22"/>
          <w:rtl w:val="0"/>
        </w:rPr>
        <w:t xml:space="preserve">ACTIVIDADES DE CONOCIMIENTO:</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860" w:right="0" w:hanging="360"/>
        <w:jc w:val="left"/>
        <w:rPr>
          <w:rFonts w:ascii="Century Gothic" w:cs="Century Gothic" w:eastAsia="Century Gothic" w:hAnsi="Century Gothic"/>
          <w:b w:val="1"/>
          <w:i w:val="0"/>
          <w:smallCaps w:val="0"/>
          <w:strike w:val="0"/>
          <w:color w:val="000000"/>
          <w:sz w:val="24"/>
          <w:szCs w:val="24"/>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4"/>
          <w:szCs w:val="24"/>
          <w:u w:val="none"/>
          <w:shd w:fill="auto" w:val="clear"/>
          <w:vertAlign w:val="baseline"/>
          <w:rtl w:val="0"/>
        </w:rPr>
        <w:t xml:space="preserve">Entorno Revit</w:t>
      </w:r>
    </w:p>
    <w:p w:rsidR="00000000" w:rsidDel="00000000" w:rsidP="00000000" w:rsidRDefault="00000000" w:rsidRPr="00000000" w14:paraId="000000A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860" w:right="0" w:hanging="360"/>
        <w:jc w:val="left"/>
        <w:rPr>
          <w:rFonts w:ascii="Century Gothic" w:cs="Century Gothic" w:eastAsia="Century Gothic" w:hAnsi="Century Gothic"/>
          <w:b w:val="1"/>
          <w:i w:val="0"/>
          <w:smallCaps w:val="0"/>
          <w:strike w:val="0"/>
          <w:color w:val="000000"/>
          <w:sz w:val="24"/>
          <w:szCs w:val="24"/>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4"/>
          <w:szCs w:val="24"/>
          <w:u w:val="none"/>
          <w:shd w:fill="auto" w:val="clear"/>
          <w:vertAlign w:val="baseline"/>
          <w:rtl w:val="0"/>
        </w:rPr>
        <w:t xml:space="preserve">Elementos de Modelado Arquitectónico LOD 200 Familias Básicas LOD 100</w:t>
      </w:r>
    </w:p>
    <w:p w:rsidR="00000000" w:rsidDel="00000000" w:rsidP="00000000" w:rsidRDefault="00000000" w:rsidRPr="00000000" w14:paraId="000000A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860" w:right="0" w:hanging="360"/>
        <w:jc w:val="left"/>
        <w:rPr>
          <w:rFonts w:ascii="Century Gothic" w:cs="Century Gothic" w:eastAsia="Century Gothic" w:hAnsi="Century Gothic"/>
          <w:b w:val="1"/>
          <w:i w:val="0"/>
          <w:smallCaps w:val="0"/>
          <w:strike w:val="0"/>
          <w:color w:val="000000"/>
          <w:sz w:val="24"/>
          <w:szCs w:val="24"/>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4"/>
          <w:szCs w:val="24"/>
          <w:u w:val="none"/>
          <w:shd w:fill="auto" w:val="clear"/>
          <w:vertAlign w:val="baseline"/>
          <w:rtl w:val="0"/>
        </w:rPr>
        <w:t xml:space="preserve">Documentación, cantidades Normativa Anotaciones rotulado Renderizacioes y recorridos</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8.00000000000006" w:lineRule="auto"/>
        <w:ind w:left="140" w:right="7014"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8.00000000000006" w:lineRule="auto"/>
        <w:ind w:left="140" w:right="7014"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8.00000000000006" w:lineRule="auto"/>
        <w:ind w:left="140" w:right="7014"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A">
      <w:pPr>
        <w:ind w:left="140" w:firstLine="0"/>
        <w:rPr>
          <w:rFonts w:ascii="Century Gothic" w:cs="Century Gothic" w:eastAsia="Century Gothic" w:hAnsi="Century Gothic"/>
          <w:b w:val="1"/>
        </w:rPr>
      </w:pPr>
      <w:r w:rsidDel="00000000" w:rsidR="00000000" w:rsidRPr="00000000">
        <w:rPr>
          <w:rtl w:val="0"/>
        </w:rPr>
      </w:r>
    </w:p>
    <w:p w:rsidR="00000000" w:rsidDel="00000000" w:rsidP="00000000" w:rsidRDefault="00000000" w:rsidRPr="00000000" w14:paraId="000000AB">
      <w:pPr>
        <w:ind w:left="140" w:firstLine="0"/>
        <w:rPr>
          <w:rFonts w:ascii="Century Gothic" w:cs="Century Gothic" w:eastAsia="Century Gothic" w:hAnsi="Century Gothic"/>
        </w:rPr>
      </w:pPr>
      <w:r w:rsidDel="00000000" w:rsidR="00000000" w:rsidRPr="00000000">
        <w:rPr>
          <w:rFonts w:ascii="Century Gothic" w:cs="Century Gothic" w:eastAsia="Century Gothic" w:hAnsi="Century Gothic"/>
          <w:b w:val="1"/>
          <w:rtl w:val="0"/>
        </w:rPr>
        <w:t xml:space="preserve">AMBIENTE REQUERIDO: </w:t>
      </w:r>
      <w:r w:rsidDel="00000000" w:rsidR="00000000" w:rsidRPr="00000000">
        <w:rPr>
          <w:rFonts w:ascii="Century Gothic" w:cs="Century Gothic" w:eastAsia="Century Gothic" w:hAnsi="Century Gothic"/>
          <w:rtl w:val="0"/>
        </w:rPr>
        <w:t xml:space="preserve">Conexión a internet – Computador personal – Software Revit y AutoCAD instalados</w:t>
      </w:r>
    </w:p>
    <w:p w:rsidR="00000000" w:rsidDel="00000000" w:rsidP="00000000" w:rsidRDefault="00000000" w:rsidRPr="00000000" w14:paraId="000000AC">
      <w:pPr>
        <w:spacing w:line="225" w:lineRule="auto"/>
        <w:ind w:left="140" w:firstLine="0"/>
        <w:rPr>
          <w:rFonts w:ascii="Century Gothic" w:cs="Century Gothic" w:eastAsia="Century Gothic" w:hAnsi="Century Gothic"/>
        </w:rPr>
      </w:pPr>
      <w:r w:rsidDel="00000000" w:rsidR="00000000" w:rsidRPr="00000000">
        <w:rPr>
          <w:rFonts w:ascii="Century Gothic" w:cs="Century Gothic" w:eastAsia="Century Gothic" w:hAnsi="Century Gothic"/>
          <w:b w:val="1"/>
          <w:rtl w:val="0"/>
        </w:rPr>
        <w:t xml:space="preserve">MATERIALES: </w:t>
      </w:r>
      <w:r w:rsidDel="00000000" w:rsidR="00000000" w:rsidRPr="00000000">
        <w:rPr>
          <w:rFonts w:ascii="Century Gothic" w:cs="Century Gothic" w:eastAsia="Century Gothic" w:hAnsi="Century Gothic"/>
          <w:rtl w:val="0"/>
        </w:rPr>
        <w:t xml:space="preserve">Libreta de anotaciones, lápiz o lapicero</w:t>
      </w:r>
    </w:p>
    <w:p w:rsidR="00000000" w:rsidDel="00000000" w:rsidP="00000000" w:rsidRDefault="00000000" w:rsidRPr="00000000" w14:paraId="000000AD">
      <w:pPr>
        <w:spacing w:line="225" w:lineRule="auto"/>
        <w:ind w:left="140" w:firstLine="0"/>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AE">
      <w:pPr>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AF">
      <w:pPr>
        <w:pStyle w:val="Heading3"/>
        <w:numPr>
          <w:ilvl w:val="0"/>
          <w:numId w:val="6"/>
        </w:numPr>
        <w:tabs>
          <w:tab w:val="left" w:leader="none" w:pos="366"/>
        </w:tabs>
        <w:spacing w:before="95" w:lineRule="auto"/>
        <w:ind w:left="365" w:hanging="226"/>
        <w:rPr>
          <w:rFonts w:ascii="Century Gothic" w:cs="Century Gothic" w:eastAsia="Century Gothic" w:hAnsi="Century Gothic"/>
          <w:sz w:val="22"/>
          <w:szCs w:val="22"/>
        </w:rPr>
      </w:pPr>
      <w:r w:rsidDel="00000000" w:rsidR="00000000" w:rsidRPr="00000000">
        <w:rPr>
          <w:rFonts w:ascii="Century Gothic" w:cs="Century Gothic" w:eastAsia="Century Gothic" w:hAnsi="Century Gothic"/>
          <w:sz w:val="22"/>
          <w:szCs w:val="22"/>
          <w:rtl w:val="0"/>
        </w:rPr>
        <w:t xml:space="preserve">ACTIVIDADES DE EVALUACIÓN</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Tome como referencia la técnica e instrumentos de evaluación citados en la guía de Desarrollo Curricular</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633.0" w:type="dxa"/>
        <w:jc w:val="left"/>
        <w:tblInd w:w="1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3"/>
        <w:gridCol w:w="4821"/>
        <w:gridCol w:w="2689"/>
        <w:tblGridChange w:id="0">
          <w:tblGrid>
            <w:gridCol w:w="2123"/>
            <w:gridCol w:w="4821"/>
            <w:gridCol w:w="2689"/>
          </w:tblGrid>
        </w:tblGridChange>
      </w:tblGrid>
      <w:tr>
        <w:trPr>
          <w:cantSplit w:val="0"/>
          <w:trHeight w:val="729" w:hRule="atLeast"/>
          <w:tblHeader w:val="0"/>
        </w:trPr>
        <w:tc>
          <w:tcPr>
            <w:shd w:fill="a6a6a6" w:val="clea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53"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Evidencias de Aprendizaje</w:t>
            </w:r>
          </w:p>
        </w:tc>
        <w:tc>
          <w:tcPr>
            <w:shd w:fill="a6a6a6" w:val="clear"/>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941"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Criterios de Evaluación</w:t>
            </w:r>
          </w:p>
        </w:tc>
        <w:tc>
          <w:tcPr>
            <w:shd w:fill="a6a6a6" w:val="clear"/>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71" w:right="142" w:hanging="50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Técnicas e Instrumentos de Evaluación</w:t>
            </w:r>
          </w:p>
        </w:tc>
      </w:tr>
      <w:tr>
        <w:trPr>
          <w:cantSplit w:val="0"/>
          <w:trHeight w:val="3994" w:hRule="atLeast"/>
          <w:tblHeader w:val="0"/>
        </w:trPr>
        <w:tc>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90"/>
              </w:tabs>
              <w:spacing w:after="0" w:before="0" w:line="229" w:lineRule="auto"/>
              <w:ind w:left="110" w:right="0" w:firstLine="0"/>
              <w:jc w:val="left"/>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Evidencias</w:t>
              <w:tab/>
              <w:t xml:space="preserve">de</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 w:line="240" w:lineRule="auto"/>
              <w:ind w:left="110" w:right="0" w:firstLine="0"/>
              <w:jc w:val="left"/>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Conocimiento:</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 w:line="240" w:lineRule="auto"/>
              <w:ind w:left="110" w:right="0" w:firstLine="0"/>
              <w:jc w:val="left"/>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Evidencias de Desempeño:</w:t>
            </w:r>
          </w:p>
          <w:p w:rsidR="00000000" w:rsidDel="00000000" w:rsidP="00000000" w:rsidRDefault="00000000" w:rsidRPr="00000000" w14:paraId="000000BA">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830"/>
                <w:tab w:val="left" w:leader="none" w:pos="831"/>
              </w:tabs>
              <w:spacing w:after="0" w:before="6" w:line="240" w:lineRule="auto"/>
              <w:ind w:left="830" w:right="0" w:hanging="361"/>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Sigue instrucciones y requerimientos de dibujo y modelado</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Evidencias de Producto:</w:t>
            </w:r>
          </w:p>
          <w:p w:rsidR="00000000" w:rsidDel="00000000" w:rsidP="00000000" w:rsidRDefault="00000000" w:rsidRPr="00000000" w14:paraId="000000B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98" w:right="0" w:hanging="36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PLANOS CAD – IMPRESOS Y PDF</w:t>
            </w:r>
          </w:p>
          <w:p w:rsidR="00000000" w:rsidDel="00000000" w:rsidP="00000000" w:rsidRDefault="00000000" w:rsidRPr="00000000" w14:paraId="000000BE">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98" w:right="0" w:hanging="36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MODELO 3D REVIT ARQUITECTURA</w:t>
            </w:r>
          </w:p>
          <w:p w:rsidR="00000000" w:rsidDel="00000000" w:rsidP="00000000" w:rsidRDefault="00000000" w:rsidRPr="00000000" w14:paraId="000000BF">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98" w:right="0" w:hanging="36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PLANOS PDF E IMPRESOS</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0"/>
                <w:tab w:val="left" w:leader="none" w:pos="831"/>
              </w:tabs>
              <w:spacing w:after="0" w:before="34" w:line="240" w:lineRule="auto"/>
              <w:ind w:left="830"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C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830" w:right="0" w:hanging="36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Organiza la interfaz del programa de acuerdo con procedimientos técnicos y requerimientos del proyecto.</w:t>
            </w:r>
          </w:p>
          <w:p w:rsidR="00000000" w:rsidDel="00000000" w:rsidP="00000000" w:rsidRDefault="00000000" w:rsidRPr="00000000" w14:paraId="000000C2">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76" w:lineRule="auto"/>
              <w:ind w:left="830" w:right="99" w:hanging="36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Prepara el espacio de trabajo de acuerdo con procedimientos técnicos.</w:t>
            </w:r>
          </w:p>
          <w:p w:rsidR="00000000" w:rsidDel="00000000" w:rsidP="00000000" w:rsidRDefault="00000000" w:rsidRPr="00000000" w14:paraId="000000C3">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76" w:lineRule="auto"/>
              <w:ind w:left="830" w:right="99" w:hanging="36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Aplica herramientas cad según software y requerimientos del proyecto.</w:t>
            </w:r>
          </w:p>
          <w:p w:rsidR="00000000" w:rsidDel="00000000" w:rsidP="00000000" w:rsidRDefault="00000000" w:rsidRPr="00000000" w14:paraId="000000C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830" w:right="0" w:hanging="36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Obtiene vistas a partir de un modelo 3d de acuerdo con procedimientos técnicos y técnicas de presentación digital.</w:t>
            </w:r>
          </w:p>
          <w:p w:rsidR="00000000" w:rsidDel="00000000" w:rsidP="00000000" w:rsidRDefault="00000000" w:rsidRPr="00000000" w14:paraId="000000C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830" w:right="0" w:hanging="36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Realiza anotaciones en planos de conformidad con normativa de dibujo y requerimientos del proyecto.</w:t>
            </w:r>
          </w:p>
          <w:p w:rsidR="00000000" w:rsidDel="00000000" w:rsidP="00000000" w:rsidRDefault="00000000" w:rsidRPr="00000000" w14:paraId="000000C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830" w:right="0" w:hanging="36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Administra archivos y carpetas con información gráfica de proyectos de construcción de acuerdo a requerimientos.</w:t>
            </w:r>
          </w:p>
          <w:p w:rsidR="00000000" w:rsidDel="00000000" w:rsidP="00000000" w:rsidRDefault="00000000" w:rsidRPr="00000000" w14:paraId="000000C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830" w:right="0" w:hanging="36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Configura parámetros de impresión de planos y presentaciones de acuerdo con formatos, técnica de presentación y condiciones informáticas.</w:t>
            </w:r>
          </w:p>
          <w:p w:rsidR="00000000" w:rsidDel="00000000" w:rsidP="00000000" w:rsidRDefault="00000000" w:rsidRPr="00000000" w14:paraId="000000C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830" w:right="0" w:hanging="36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Maneja equipos periféricos para la visualización de presentaciones digitales de proyectos de arquitectura e ingeniería.</w:t>
            </w:r>
          </w:p>
          <w:p w:rsidR="00000000" w:rsidDel="00000000" w:rsidP="00000000" w:rsidRDefault="00000000" w:rsidRPr="00000000" w14:paraId="000000C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830" w:right="0" w:hanging="36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Crea archivos de impresión digital según requerimientos técnicos y dispositivo de impresión.</w:t>
            </w:r>
          </w:p>
          <w:p w:rsidR="00000000" w:rsidDel="00000000" w:rsidP="00000000" w:rsidRDefault="00000000" w:rsidRPr="00000000" w14:paraId="000000C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830" w:right="0" w:hanging="36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Selecciona el formato acorde con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normativa de dibujo y requerimiento del proyecto.</w:t>
            </w:r>
          </w:p>
          <w:p w:rsidR="00000000" w:rsidDel="00000000" w:rsidP="00000000" w:rsidRDefault="00000000" w:rsidRPr="00000000" w14:paraId="000000C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830" w:right="0" w:hanging="36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Utiliza dispositivos de impresión de acuerdo con manuales de operación y normativa de seguridad.</w:t>
            </w:r>
          </w:p>
          <w:p w:rsidR="00000000" w:rsidDel="00000000" w:rsidP="00000000" w:rsidRDefault="00000000" w:rsidRPr="00000000" w14:paraId="000000C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830" w:right="0" w:hanging="36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Organiza la presentación del plano según normativa de dibujo y requerimiento del proyecto.</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6" w:lineRule="auto"/>
              <w:ind w:left="105" w:right="313"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Lista de chequeo producto.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8"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366"/>
        </w:tabs>
        <w:spacing w:after="0" w:before="0" w:line="240" w:lineRule="auto"/>
        <w:ind w:left="365" w:right="0" w:hanging="226"/>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GLOSARIO DE TÉRMINOS: </w:t>
      </w: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Arial MT" w:cs="Arial MT" w:eastAsia="Arial MT" w:hAnsi="Arial MT"/>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366"/>
        </w:tabs>
        <w:spacing w:after="0" w:before="0" w:line="240" w:lineRule="auto"/>
        <w:ind w:left="366" w:right="0" w:hanging="226"/>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REFERENTES BILBIOGRÁFICOS:</w:t>
      </w:r>
      <w:r w:rsidDel="00000000" w:rsidR="00000000" w:rsidRPr="00000000">
        <w:rPr>
          <w:rFonts w:ascii="Arial" w:cs="Arial" w:eastAsia="Arial" w:hAnsi="Arial"/>
          <w:b w:val="1"/>
          <w:i w:val="0"/>
          <w:smallCaps w:val="0"/>
          <w:strike w:val="0"/>
          <w:color w:val="006fc0"/>
          <w:sz w:val="20"/>
          <w:szCs w:val="20"/>
          <w:u w:val="none"/>
          <w:shd w:fill="auto" w:val="clear"/>
          <w:vertAlign w:val="baseline"/>
          <w:rtl w:val="0"/>
        </w:rPr>
        <w:t xml:space="preserve"> </w:t>
      </w:r>
      <w:hyperlink r:id="rId30">
        <w:r w:rsidDel="00000000" w:rsidR="00000000" w:rsidRPr="00000000">
          <w:rPr>
            <w:rFonts w:ascii="Arial" w:cs="Arial" w:eastAsia="Arial" w:hAnsi="Arial"/>
            <w:b w:val="1"/>
            <w:i w:val="0"/>
            <w:smallCaps w:val="0"/>
            <w:strike w:val="0"/>
            <w:color w:val="0000ff"/>
            <w:sz w:val="20"/>
            <w:szCs w:val="20"/>
            <w:u w:val="single"/>
            <w:shd w:fill="auto" w:val="clear"/>
            <w:vertAlign w:val="baseline"/>
            <w:rtl w:val="0"/>
          </w:rPr>
          <w:t xml:space="preserve">https://camacol.co/productividad-sectorial/digitalizacion/bim-forum</w:t>
        </w:r>
      </w:hyperlink>
      <w:r w:rsidDel="00000000" w:rsidR="00000000" w:rsidRPr="00000000">
        <w:rPr>
          <w:rFonts w:ascii="Arial" w:cs="Arial" w:eastAsia="Arial" w:hAnsi="Arial"/>
          <w:b w:val="1"/>
          <w:i w:val="0"/>
          <w:smallCaps w:val="0"/>
          <w:strike w:val="0"/>
          <w:color w:val="006fc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E">
      <w:pPr>
        <w:tabs>
          <w:tab w:val="left" w:leader="none" w:pos="366"/>
        </w:tabs>
        <w:rPr>
          <w:i w:val="1"/>
          <w:sz w:val="20"/>
          <w:szCs w:val="20"/>
        </w:rPr>
      </w:pP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i w:val="1"/>
          <w:smallCaps w:val="0"/>
          <w:strike w:val="0"/>
          <w:color w:val="000000"/>
          <w:sz w:val="11"/>
          <w:szCs w:val="11"/>
          <w:u w:val="none"/>
          <w:shd w:fill="auto" w:val="clear"/>
          <w:vertAlign w:val="baseline"/>
        </w:rPr>
      </w:pPr>
      <w:r w:rsidDel="00000000" w:rsidR="00000000" w:rsidRPr="00000000">
        <w:rPr>
          <w:rtl w:val="0"/>
        </w:rPr>
      </w:r>
    </w:p>
    <w:p w:rsidR="00000000" w:rsidDel="00000000" w:rsidP="00000000" w:rsidRDefault="00000000" w:rsidRPr="00000000" w14:paraId="000000E0">
      <w:pPr>
        <w:pStyle w:val="Heading3"/>
        <w:numPr>
          <w:ilvl w:val="0"/>
          <w:numId w:val="6"/>
        </w:numPr>
        <w:tabs>
          <w:tab w:val="left" w:leader="none" w:pos="366"/>
        </w:tabs>
        <w:spacing w:before="95" w:lineRule="auto"/>
        <w:ind w:left="365" w:hanging="226"/>
        <w:rPr/>
      </w:pPr>
      <w:r w:rsidDel="00000000" w:rsidR="00000000" w:rsidRPr="00000000">
        <w:rPr>
          <w:rtl w:val="0"/>
        </w:rPr>
        <w:t xml:space="preserve">CONTROL DEL DOCUMENTO</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tl w:val="0"/>
        </w:rPr>
      </w:r>
    </w:p>
    <w:tbl>
      <w:tblPr>
        <w:tblStyle w:val="Table2"/>
        <w:tblW w:w="9755.0" w:type="dxa"/>
        <w:jc w:val="left"/>
        <w:tblInd w:w="14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44"/>
        <w:gridCol w:w="2694"/>
        <w:gridCol w:w="1561"/>
        <w:gridCol w:w="1701"/>
        <w:gridCol w:w="2555"/>
        <w:tblGridChange w:id="0">
          <w:tblGrid>
            <w:gridCol w:w="1244"/>
            <w:gridCol w:w="2694"/>
            <w:gridCol w:w="1561"/>
            <w:gridCol w:w="1701"/>
            <w:gridCol w:w="2555"/>
          </w:tblGrid>
        </w:tblGridChange>
      </w:tblGrid>
      <w:tr>
        <w:trPr>
          <w:cantSplit w:val="0"/>
          <w:trHeight w:val="465" w:hRule="atLeast"/>
          <w:tblHeader w:val="0"/>
        </w:trPr>
        <w:tc>
          <w:tcPr>
            <w:tcBorders>
              <w:top w:color="000000" w:space="0" w:sz="0" w:val="nil"/>
              <w:left w:color="000000" w:space="0" w:sz="0" w:val="nil"/>
            </w:tcBorders>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05"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Nombre</w:t>
            </w:r>
          </w:p>
        </w:tc>
        <w:tc>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04"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Cargo</w:t>
            </w:r>
          </w:p>
        </w:tc>
        <w:tc>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04"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Dependencia</w:t>
            </w:r>
          </w:p>
        </w:tc>
        <w:tc>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08"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Fecha</w:t>
            </w:r>
          </w:p>
        </w:tc>
      </w:tr>
      <w:tr>
        <w:trPr>
          <w:cantSplit w:val="0"/>
          <w:trHeight w:val="508" w:hRule="atLeast"/>
          <w:tblHeader w:val="0"/>
        </w:trPr>
        <w:tc>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05"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Autor (es)</w:t>
            </w:r>
          </w:p>
        </w:tc>
        <w:tc>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José Luis Guzmán oliveros</w:t>
            </w:r>
          </w:p>
        </w:tc>
        <w:tc>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104"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instructores</w:t>
            </w:r>
          </w:p>
        </w:tc>
        <w:tc>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104"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construcción</w:t>
            </w:r>
          </w:p>
        </w:tc>
        <w:tc>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 </w:t>
            </w:r>
          </w:p>
        </w:tc>
      </w:tr>
    </w:tbl>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366"/>
        </w:tabs>
        <w:spacing w:after="0" w:before="0" w:line="240" w:lineRule="auto"/>
        <w:ind w:left="365" w:right="0" w:hanging="226"/>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CONTROL DE CAMBIOS </w:t>
      </w:r>
      <w:r w:rsidDel="00000000" w:rsidR="00000000" w:rsidRPr="00000000">
        <w:rPr>
          <w:rFonts w:ascii="Arial MT" w:cs="Arial MT" w:eastAsia="Arial MT" w:hAnsi="Arial MT"/>
          <w:b w:val="0"/>
          <w:i w:val="0"/>
          <w:smallCaps w:val="0"/>
          <w:strike w:val="0"/>
          <w:color w:val="000000"/>
          <w:sz w:val="20"/>
          <w:szCs w:val="20"/>
          <w:u w:val="none"/>
          <w:shd w:fill="auto" w:val="clear"/>
          <w:vertAlign w:val="baseline"/>
          <w:rtl w:val="0"/>
        </w:rPr>
        <w:t xml:space="preserve">(diligenciar únicamente si realiza ajustes a la guía)</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0" w:line="240" w:lineRule="auto"/>
        <w:ind w:left="0" w:right="0" w:firstLine="0"/>
        <w:jc w:val="left"/>
        <w:rPr>
          <w:rFonts w:ascii="Arial MT" w:cs="Arial MT" w:eastAsia="Arial MT" w:hAnsi="Arial MT"/>
          <w:b w:val="0"/>
          <w:i w:val="0"/>
          <w:smallCaps w:val="0"/>
          <w:strike w:val="0"/>
          <w:color w:val="000000"/>
          <w:sz w:val="21"/>
          <w:szCs w:val="21"/>
          <w:u w:val="none"/>
          <w:shd w:fill="auto" w:val="clear"/>
          <w:vertAlign w:val="baseline"/>
        </w:rPr>
      </w:pPr>
      <w:r w:rsidDel="00000000" w:rsidR="00000000" w:rsidRPr="00000000">
        <w:rPr>
          <w:rtl w:val="0"/>
        </w:rPr>
      </w:r>
    </w:p>
    <w:tbl>
      <w:tblPr>
        <w:tblStyle w:val="Table3"/>
        <w:tblW w:w="9754.0" w:type="dxa"/>
        <w:jc w:val="left"/>
        <w:tblInd w:w="14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39"/>
        <w:gridCol w:w="2675"/>
        <w:gridCol w:w="1551"/>
        <w:gridCol w:w="1556"/>
        <w:gridCol w:w="797"/>
        <w:gridCol w:w="1936"/>
        <w:tblGridChange w:id="0">
          <w:tblGrid>
            <w:gridCol w:w="1239"/>
            <w:gridCol w:w="2675"/>
            <w:gridCol w:w="1551"/>
            <w:gridCol w:w="1556"/>
            <w:gridCol w:w="797"/>
            <w:gridCol w:w="1936"/>
          </w:tblGrid>
        </w:tblGridChange>
      </w:tblGrid>
      <w:tr>
        <w:trPr>
          <w:cantSplit w:val="0"/>
          <w:trHeight w:val="460" w:hRule="atLeast"/>
          <w:tblHeader w:val="0"/>
        </w:trPr>
        <w:tc>
          <w:tcPr>
            <w:tcBorders>
              <w:top w:color="000000" w:space="0" w:sz="0" w:val="nil"/>
              <w:left w:color="000000" w:space="0" w:sz="0" w:val="nil"/>
            </w:tcBorders>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05"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Nombre</w:t>
            </w:r>
          </w:p>
        </w:tc>
        <w:tc>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04"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Cargo</w:t>
            </w:r>
          </w:p>
        </w:tc>
        <w:tc>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05"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Dependencia</w:t>
            </w:r>
          </w:p>
        </w:tc>
        <w:tc>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09"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Fecha</w:t>
            </w:r>
          </w:p>
        </w:tc>
        <w:tc>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0" w:right="98" w:firstLine="0"/>
              <w:jc w:val="righ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Razón del Cambio</w:t>
            </w:r>
          </w:p>
        </w:tc>
      </w:tr>
      <w:tr>
        <w:trPr>
          <w:cantSplit w:val="0"/>
          <w:trHeight w:val="465" w:hRule="atLeast"/>
          <w:tblHeader w:val="0"/>
        </w:trPr>
        <w:tc>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05"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Autor (es)</w:t>
            </w:r>
          </w:p>
        </w:tc>
        <w:tc>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Juanita Mejia Basto </w:t>
            </w:r>
          </w:p>
        </w:tc>
        <w:tc>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Instructor</w:t>
            </w:r>
          </w:p>
        </w:tc>
        <w:tc>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Construcción</w:t>
            </w:r>
          </w:p>
        </w:tc>
        <w:tc>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13/12/2022</w:t>
            </w:r>
          </w:p>
        </w:tc>
        <w:tc>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69" w:firstLine="0"/>
              <w:jc w:val="righ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GFPI-F-135 V01</w:t>
            </w:r>
          </w:p>
        </w:tc>
      </w:tr>
    </w:tbl>
    <w:p w:rsidR="00000000" w:rsidDel="00000000" w:rsidP="00000000" w:rsidRDefault="00000000" w:rsidRPr="00000000" w14:paraId="00000101">
      <w:pPr>
        <w:rPr/>
      </w:pPr>
      <w:r w:rsidDel="00000000" w:rsidR="00000000" w:rsidRPr="00000000">
        <w:rPr>
          <w:rtl w:val="0"/>
        </w:rPr>
      </w:r>
    </w:p>
    <w:sectPr>
      <w:headerReference r:id="rId31" w:type="default"/>
      <w:footerReference r:id="rId32" w:type="default"/>
      <w:type w:val="nextPage"/>
      <w:pgSz w:h="15840" w:w="12240" w:orient="portrait"/>
      <w:pgMar w:bottom="280" w:top="1560" w:left="1420" w:right="800" w:header="630"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 w:name="Courier New"/>
  <w:font w:name="Noto Sans Symbols">
    <w:embedRegular w:fontKey="{00000000-0000-0000-0000-000000000000}" r:id="rId1" w:subsetted="0"/>
    <w:embedBold w:fontKey="{00000000-0000-0000-0000-000000000000}" r:id="rId2" w:subsetted="0"/>
  </w:font>
  <w:font w:name="Arial MT"/>
  <w:font w:name="Century Gothic">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5486400</wp:posOffset>
              </wp:positionH>
              <wp:positionV relativeFrom="paragraph">
                <wp:posOffset>8496300</wp:posOffset>
              </wp:positionV>
              <wp:extent cx="755650" cy="151130"/>
              <wp:effectExtent b="0" l="0" r="0" t="0"/>
              <wp:wrapNone/>
              <wp:docPr id="22" name=""/>
              <a:graphic>
                <a:graphicData uri="http://schemas.microsoft.com/office/word/2010/wordprocessingShape">
                  <wps:wsp>
                    <wps:cNvSpPr/>
                    <wps:cNvPr id="15" name="Shape 15"/>
                    <wps:spPr>
                      <a:xfrm>
                        <a:off x="4972938" y="3709198"/>
                        <a:ext cx="746125" cy="141605"/>
                      </a:xfrm>
                      <a:prstGeom prst="rect">
                        <a:avLst/>
                      </a:prstGeom>
                      <a:noFill/>
                      <a:ln>
                        <a:noFill/>
                      </a:ln>
                    </wps:spPr>
                    <wps:txbx>
                      <w:txbxContent>
                        <w:p w:rsidR="00000000" w:rsidDel="00000000" w:rsidP="00000000" w:rsidRDefault="00000000" w:rsidRPr="00000000">
                          <w:pPr>
                            <w:spacing w:after="0" w:before="0" w:line="204.99999046325684"/>
                            <w:ind w:left="20" w:right="0" w:firstLine="20"/>
                            <w:jc w:val="left"/>
                            <w:textDirection w:val="btLr"/>
                          </w:pPr>
                          <w:r w:rsidDel="00000000" w:rsidR="00000000" w:rsidRPr="00000000">
                            <w:rPr>
                              <w:rFonts w:ascii="Calibri" w:cs="Calibri" w:eastAsia="Calibri" w:hAnsi="Calibri"/>
                              <w:b w:val="0"/>
                              <w:i w:val="0"/>
                              <w:smallCaps w:val="0"/>
                              <w:strike w:val="0"/>
                              <w:color w:val="000000"/>
                              <w:sz w:val="18"/>
                              <w:vertAlign w:val="baseline"/>
                            </w:rPr>
                            <w:t xml:space="preserve">GFPI-F-135 V01</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5486400</wp:posOffset>
              </wp:positionH>
              <wp:positionV relativeFrom="paragraph">
                <wp:posOffset>8496300</wp:posOffset>
              </wp:positionV>
              <wp:extent cx="755650" cy="151130"/>
              <wp:effectExtent b="0" l="0" r="0" t="0"/>
              <wp:wrapNone/>
              <wp:docPr id="22" name="image10.png"/>
              <a:graphic>
                <a:graphicData uri="http://schemas.openxmlformats.org/drawingml/2006/picture">
                  <pic:pic>
                    <pic:nvPicPr>
                      <pic:cNvPr id="0" name="image10.png"/>
                      <pic:cNvPicPr preferRelativeResize="0"/>
                    </pic:nvPicPr>
                    <pic:blipFill>
                      <a:blip r:embed="rId1"/>
                      <a:srcRect/>
                      <a:stretch>
                        <a:fillRect/>
                      </a:stretch>
                    </pic:blipFill>
                    <pic:spPr>
                      <a:xfrm>
                        <a:off x="0" y="0"/>
                        <a:ext cx="755650" cy="15113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MT" w:cs="Arial MT" w:eastAsia="Arial MT" w:hAnsi="Arial MT"/>
        <w:b w:val="0"/>
        <w:i w:val="0"/>
        <w:smallCaps w:val="0"/>
        <w:strike w:val="0"/>
        <w:color w:val="000000"/>
        <w:sz w:val="2"/>
        <w:szCs w:val="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Fonts w:ascii="Arial MT" w:cs="Arial MT" w:eastAsia="Arial MT" w:hAnsi="Arial MT"/>
        <w:b w:val="0"/>
        <w:i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posOffset>3488695</wp:posOffset>
          </wp:positionH>
          <wp:positionV relativeFrom="page">
            <wp:posOffset>399766</wp:posOffset>
          </wp:positionV>
          <wp:extent cx="540727" cy="525096"/>
          <wp:effectExtent b="0" l="0" r="0" t="0"/>
          <wp:wrapNone/>
          <wp:docPr id="2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40727" cy="525096"/>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MT" w:cs="Arial MT" w:eastAsia="Arial MT" w:hAnsi="Arial MT"/>
        <w:b w:val="0"/>
        <w:i w:val="0"/>
        <w:smallCaps w:val="0"/>
        <w:strike w:val="0"/>
        <w:color w:val="000000"/>
        <w:sz w:val="20"/>
        <w:szCs w:val="20"/>
        <w:u w:val="none"/>
        <w:shd w:fill="auto" w:val="clear"/>
        <w:vertAlign w:val="baseline"/>
      </w:rPr>
    </w:pPr>
    <w:r w:rsidDel="00000000" w:rsidR="00000000" w:rsidRPr="00000000">
      <w:rPr>
        <w:rFonts w:ascii="Arial MT" w:cs="Arial MT" w:eastAsia="Arial MT" w:hAnsi="Arial MT"/>
        <w:b w:val="0"/>
        <w:i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posOffset>3488695</wp:posOffset>
          </wp:positionH>
          <wp:positionV relativeFrom="page">
            <wp:posOffset>399766</wp:posOffset>
          </wp:positionV>
          <wp:extent cx="540727" cy="525096"/>
          <wp:effectExtent b="0" l="0" r="0" t="0"/>
          <wp:wrapNone/>
          <wp:docPr id="29"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40727" cy="525096"/>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860" w:hanging="360"/>
      </w:pPr>
      <w:rPr/>
    </w:lvl>
    <w:lvl w:ilvl="1">
      <w:start w:val="1"/>
      <w:numFmt w:val="lowerLetter"/>
      <w:lvlText w:val="%2."/>
      <w:lvlJc w:val="left"/>
      <w:pPr>
        <w:ind w:left="1580" w:hanging="360"/>
      </w:pPr>
      <w:rPr/>
    </w:lvl>
    <w:lvl w:ilvl="2">
      <w:start w:val="1"/>
      <w:numFmt w:val="lowerRoman"/>
      <w:lvlText w:val="%3."/>
      <w:lvlJc w:val="right"/>
      <w:pPr>
        <w:ind w:left="2300" w:hanging="180"/>
      </w:pPr>
      <w:rPr/>
    </w:lvl>
    <w:lvl w:ilvl="3">
      <w:start w:val="1"/>
      <w:numFmt w:val="decimal"/>
      <w:lvlText w:val="%4."/>
      <w:lvlJc w:val="left"/>
      <w:pPr>
        <w:ind w:left="3020" w:hanging="360"/>
      </w:pPr>
      <w:rPr/>
    </w:lvl>
    <w:lvl w:ilvl="4">
      <w:start w:val="1"/>
      <w:numFmt w:val="lowerLetter"/>
      <w:lvlText w:val="%5."/>
      <w:lvlJc w:val="left"/>
      <w:pPr>
        <w:ind w:left="3740" w:hanging="360"/>
      </w:pPr>
      <w:rPr/>
    </w:lvl>
    <w:lvl w:ilvl="5">
      <w:start w:val="1"/>
      <w:numFmt w:val="lowerRoman"/>
      <w:lvlText w:val="%6."/>
      <w:lvlJc w:val="right"/>
      <w:pPr>
        <w:ind w:left="4460" w:hanging="180"/>
      </w:pPr>
      <w:rPr/>
    </w:lvl>
    <w:lvl w:ilvl="6">
      <w:start w:val="1"/>
      <w:numFmt w:val="decimal"/>
      <w:lvlText w:val="%7."/>
      <w:lvlJc w:val="left"/>
      <w:pPr>
        <w:ind w:left="5180" w:hanging="360"/>
      </w:pPr>
      <w:rPr/>
    </w:lvl>
    <w:lvl w:ilvl="7">
      <w:start w:val="1"/>
      <w:numFmt w:val="lowerLetter"/>
      <w:lvlText w:val="%8."/>
      <w:lvlJc w:val="left"/>
      <w:pPr>
        <w:ind w:left="5900" w:hanging="360"/>
      </w:pPr>
      <w:rPr/>
    </w:lvl>
    <w:lvl w:ilvl="8">
      <w:start w:val="1"/>
      <w:numFmt w:val="lowerRoman"/>
      <w:lvlText w:val="%9."/>
      <w:lvlJc w:val="right"/>
      <w:pPr>
        <w:ind w:left="6620" w:hanging="180"/>
      </w:pPr>
      <w:rPr/>
    </w:lvl>
  </w:abstractNum>
  <w:abstractNum w:abstractNumId="4">
    <w:lvl w:ilvl="0">
      <w:start w:val="1"/>
      <w:numFmt w:val="decimal"/>
      <w:lvlText w:val="%1."/>
      <w:lvlJc w:val="left"/>
      <w:pPr>
        <w:ind w:left="498" w:hanging="360"/>
      </w:pPr>
      <w:rPr/>
    </w:lvl>
    <w:lvl w:ilvl="1">
      <w:start w:val="1"/>
      <w:numFmt w:val="lowerLetter"/>
      <w:lvlText w:val="%2."/>
      <w:lvlJc w:val="left"/>
      <w:pPr>
        <w:ind w:left="1218" w:hanging="360"/>
      </w:pPr>
      <w:rPr/>
    </w:lvl>
    <w:lvl w:ilvl="2">
      <w:start w:val="1"/>
      <w:numFmt w:val="lowerRoman"/>
      <w:lvlText w:val="%3."/>
      <w:lvlJc w:val="right"/>
      <w:pPr>
        <w:ind w:left="1938" w:hanging="180"/>
      </w:pPr>
      <w:rPr/>
    </w:lvl>
    <w:lvl w:ilvl="3">
      <w:start w:val="1"/>
      <w:numFmt w:val="decimal"/>
      <w:lvlText w:val="%4."/>
      <w:lvlJc w:val="left"/>
      <w:pPr>
        <w:ind w:left="2658" w:hanging="360"/>
      </w:pPr>
      <w:rPr/>
    </w:lvl>
    <w:lvl w:ilvl="4">
      <w:start w:val="1"/>
      <w:numFmt w:val="lowerLetter"/>
      <w:lvlText w:val="%5."/>
      <w:lvlJc w:val="left"/>
      <w:pPr>
        <w:ind w:left="3378" w:hanging="360"/>
      </w:pPr>
      <w:rPr/>
    </w:lvl>
    <w:lvl w:ilvl="5">
      <w:start w:val="1"/>
      <w:numFmt w:val="lowerRoman"/>
      <w:lvlText w:val="%6."/>
      <w:lvlJc w:val="right"/>
      <w:pPr>
        <w:ind w:left="4098" w:hanging="180"/>
      </w:pPr>
      <w:rPr/>
    </w:lvl>
    <w:lvl w:ilvl="6">
      <w:start w:val="1"/>
      <w:numFmt w:val="decimal"/>
      <w:lvlText w:val="%7."/>
      <w:lvlJc w:val="left"/>
      <w:pPr>
        <w:ind w:left="4818" w:hanging="360"/>
      </w:pPr>
      <w:rPr/>
    </w:lvl>
    <w:lvl w:ilvl="7">
      <w:start w:val="1"/>
      <w:numFmt w:val="lowerLetter"/>
      <w:lvlText w:val="%8."/>
      <w:lvlJc w:val="left"/>
      <w:pPr>
        <w:ind w:left="5538" w:hanging="360"/>
      </w:pPr>
      <w:rPr/>
    </w:lvl>
    <w:lvl w:ilvl="8">
      <w:start w:val="1"/>
      <w:numFmt w:val="lowerRoman"/>
      <w:lvlText w:val="%9."/>
      <w:lvlJc w:val="right"/>
      <w:pPr>
        <w:ind w:left="6258" w:hanging="180"/>
      </w:pPr>
      <w:rPr/>
    </w:lvl>
  </w:abstractNum>
  <w:abstractNum w:abstractNumId="5">
    <w:lvl w:ilvl="0">
      <w:start w:val="0"/>
      <w:numFmt w:val="bullet"/>
      <w:lvlText w:val="●"/>
      <w:lvlJc w:val="left"/>
      <w:pPr>
        <w:ind w:left="830" w:hanging="360"/>
      </w:pPr>
      <w:rPr>
        <w:rFonts w:ascii="Noto Sans Symbols" w:cs="Noto Sans Symbols" w:eastAsia="Noto Sans Symbols" w:hAnsi="Noto Sans Symbols"/>
        <w:sz w:val="20"/>
        <w:szCs w:val="20"/>
      </w:rPr>
    </w:lvl>
    <w:lvl w:ilvl="1">
      <w:start w:val="0"/>
      <w:numFmt w:val="bullet"/>
      <w:lvlText w:val="•"/>
      <w:lvlJc w:val="left"/>
      <w:pPr>
        <w:ind w:left="1038" w:hanging="360"/>
      </w:pPr>
      <w:rPr/>
    </w:lvl>
    <w:lvl w:ilvl="2">
      <w:start w:val="0"/>
      <w:numFmt w:val="bullet"/>
      <w:lvlText w:val="•"/>
      <w:lvlJc w:val="left"/>
      <w:pPr>
        <w:ind w:left="1236" w:hanging="360"/>
      </w:pPr>
      <w:rPr/>
    </w:lvl>
    <w:lvl w:ilvl="3">
      <w:start w:val="0"/>
      <w:numFmt w:val="bullet"/>
      <w:lvlText w:val="•"/>
      <w:lvlJc w:val="left"/>
      <w:pPr>
        <w:ind w:left="1434" w:hanging="360"/>
      </w:pPr>
      <w:rPr/>
    </w:lvl>
    <w:lvl w:ilvl="4">
      <w:start w:val="0"/>
      <w:numFmt w:val="bullet"/>
      <w:lvlText w:val="•"/>
      <w:lvlJc w:val="left"/>
      <w:pPr>
        <w:ind w:left="1633" w:hanging="360"/>
      </w:pPr>
      <w:rPr/>
    </w:lvl>
    <w:lvl w:ilvl="5">
      <w:start w:val="0"/>
      <w:numFmt w:val="bullet"/>
      <w:lvlText w:val="•"/>
      <w:lvlJc w:val="left"/>
      <w:pPr>
        <w:ind w:left="1831" w:hanging="360"/>
      </w:pPr>
      <w:rPr/>
    </w:lvl>
    <w:lvl w:ilvl="6">
      <w:start w:val="0"/>
      <w:numFmt w:val="bullet"/>
      <w:lvlText w:val="•"/>
      <w:lvlJc w:val="left"/>
      <w:pPr>
        <w:ind w:left="2029" w:hanging="360"/>
      </w:pPr>
      <w:rPr/>
    </w:lvl>
    <w:lvl w:ilvl="7">
      <w:start w:val="0"/>
      <w:numFmt w:val="bullet"/>
      <w:lvlText w:val="•"/>
      <w:lvlJc w:val="left"/>
      <w:pPr>
        <w:ind w:left="2228" w:hanging="360"/>
      </w:pPr>
      <w:rPr/>
    </w:lvl>
    <w:lvl w:ilvl="8">
      <w:start w:val="0"/>
      <w:numFmt w:val="bullet"/>
      <w:lvlText w:val="•"/>
      <w:lvlJc w:val="left"/>
      <w:pPr>
        <w:ind w:left="2426" w:hanging="360"/>
      </w:pPr>
      <w:rPr/>
    </w:lvl>
  </w:abstractNum>
  <w:abstractNum w:abstractNumId="6">
    <w:lvl w:ilvl="0">
      <w:start w:val="2"/>
      <w:numFmt w:val="decimal"/>
      <w:lvlText w:val="%1."/>
      <w:lvlJc w:val="left"/>
      <w:pPr>
        <w:ind w:left="366" w:hanging="226"/>
      </w:pPr>
      <w:rPr>
        <w:rFonts w:ascii="Arial" w:cs="Arial" w:eastAsia="Arial" w:hAnsi="Arial"/>
        <w:b w:val="1"/>
        <w:sz w:val="20"/>
        <w:szCs w:val="20"/>
      </w:rPr>
    </w:lvl>
    <w:lvl w:ilvl="1">
      <w:start w:val="1"/>
      <w:numFmt w:val="decimal"/>
      <w:lvlText w:val="%2."/>
      <w:lvlJc w:val="left"/>
      <w:pPr>
        <w:ind w:left="861" w:hanging="361.00000000000006"/>
      </w:pPr>
      <w:rPr>
        <w:rFonts w:ascii="Arial MT" w:cs="Arial MT" w:eastAsia="Arial MT" w:hAnsi="Arial MT"/>
        <w:sz w:val="20"/>
        <w:szCs w:val="20"/>
      </w:rPr>
    </w:lvl>
    <w:lvl w:ilvl="2">
      <w:start w:val="0"/>
      <w:numFmt w:val="bullet"/>
      <w:lvlText w:val="•"/>
      <w:lvlJc w:val="left"/>
      <w:pPr>
        <w:ind w:left="1877" w:hanging="361"/>
      </w:pPr>
      <w:rPr/>
    </w:lvl>
    <w:lvl w:ilvl="3">
      <w:start w:val="0"/>
      <w:numFmt w:val="bullet"/>
      <w:lvlText w:val="•"/>
      <w:lvlJc w:val="left"/>
      <w:pPr>
        <w:ind w:left="2895" w:hanging="361"/>
      </w:pPr>
      <w:rPr/>
    </w:lvl>
    <w:lvl w:ilvl="4">
      <w:start w:val="0"/>
      <w:numFmt w:val="bullet"/>
      <w:lvlText w:val="•"/>
      <w:lvlJc w:val="left"/>
      <w:pPr>
        <w:ind w:left="3913" w:hanging="361"/>
      </w:pPr>
      <w:rPr/>
    </w:lvl>
    <w:lvl w:ilvl="5">
      <w:start w:val="0"/>
      <w:numFmt w:val="bullet"/>
      <w:lvlText w:val="•"/>
      <w:lvlJc w:val="left"/>
      <w:pPr>
        <w:ind w:left="4931" w:hanging="361"/>
      </w:pPr>
      <w:rPr/>
    </w:lvl>
    <w:lvl w:ilvl="6">
      <w:start w:val="0"/>
      <w:numFmt w:val="bullet"/>
      <w:lvlText w:val="•"/>
      <w:lvlJc w:val="left"/>
      <w:pPr>
        <w:ind w:left="5948" w:hanging="361.0000000000009"/>
      </w:pPr>
      <w:rPr/>
    </w:lvl>
    <w:lvl w:ilvl="7">
      <w:start w:val="0"/>
      <w:numFmt w:val="bullet"/>
      <w:lvlText w:val="•"/>
      <w:lvlJc w:val="left"/>
      <w:pPr>
        <w:ind w:left="6966" w:hanging="361"/>
      </w:pPr>
      <w:rPr/>
    </w:lvl>
    <w:lvl w:ilvl="8">
      <w:start w:val="0"/>
      <w:numFmt w:val="bullet"/>
      <w:lvlText w:val="•"/>
      <w:lvlJc w:val="left"/>
      <w:pPr>
        <w:ind w:left="7984" w:hanging="361"/>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MT" w:cs="Arial MT" w:eastAsia="Arial MT" w:hAnsi="Arial MT"/>
        <w:sz w:val="22"/>
        <w:szCs w:val="22"/>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140"/>
    </w:pPr>
    <w:rPr>
      <w:rFonts w:ascii="Calibri" w:cs="Calibri" w:eastAsia="Calibri" w:hAnsi="Calibri"/>
      <w:b w:val="1"/>
      <w:sz w:val="24"/>
      <w:szCs w:val="24"/>
    </w:rPr>
  </w:style>
  <w:style w:type="paragraph" w:styleId="Heading2">
    <w:name w:val="heading 2"/>
    <w:basedOn w:val="Normal"/>
    <w:next w:val="Normal"/>
    <w:pPr>
      <w:spacing w:before="43" w:lineRule="auto"/>
      <w:ind w:left="3425" w:hanging="3381"/>
    </w:pPr>
    <w:rPr>
      <w:rFonts w:ascii="Calibri" w:cs="Calibri" w:eastAsia="Calibri" w:hAnsi="Calibri"/>
      <w:b w:val="1"/>
    </w:rPr>
  </w:style>
  <w:style w:type="paragraph" w:styleId="Heading3">
    <w:name w:val="heading 3"/>
    <w:basedOn w:val="Normal"/>
    <w:next w:val="Normal"/>
    <w:pPr>
      <w:ind w:left="1221" w:hanging="360"/>
    </w:pPr>
    <w:rPr>
      <w:rFonts w:ascii="Arial" w:cs="Arial" w:eastAsia="Arial" w:hAnsi="Arial"/>
      <w:b w:val="1"/>
      <w:sz w:val="20"/>
      <w:szCs w:val="20"/>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uiPriority w:val="1"/>
    <w:qFormat w:val="1"/>
    <w:rPr>
      <w:rFonts w:ascii="Arial MT" w:cs="Arial MT" w:eastAsia="Arial MT" w:hAnsi="Arial MT"/>
      <w:lang w:val="es-ES"/>
    </w:rPr>
  </w:style>
  <w:style w:type="paragraph" w:styleId="Ttulo1">
    <w:name w:val="heading 1"/>
    <w:basedOn w:val="Normal"/>
    <w:uiPriority w:val="1"/>
    <w:qFormat w:val="1"/>
    <w:pPr>
      <w:ind w:left="140"/>
      <w:outlineLvl w:val="0"/>
    </w:pPr>
    <w:rPr>
      <w:rFonts w:ascii="Calibri" w:cs="Calibri" w:eastAsia="Calibri" w:hAnsi="Calibri"/>
      <w:b w:val="1"/>
      <w:bCs w:val="1"/>
      <w:sz w:val="24"/>
      <w:szCs w:val="24"/>
    </w:rPr>
  </w:style>
  <w:style w:type="paragraph" w:styleId="Ttulo2">
    <w:name w:val="heading 2"/>
    <w:basedOn w:val="Normal"/>
    <w:uiPriority w:val="1"/>
    <w:qFormat w:val="1"/>
    <w:pPr>
      <w:spacing w:before="43"/>
      <w:ind w:left="3425" w:hanging="3381"/>
      <w:outlineLvl w:val="1"/>
    </w:pPr>
    <w:rPr>
      <w:rFonts w:ascii="Calibri" w:cs="Calibri" w:eastAsia="Calibri" w:hAnsi="Calibri"/>
      <w:b w:val="1"/>
      <w:bCs w:val="1"/>
    </w:rPr>
  </w:style>
  <w:style w:type="paragraph" w:styleId="Ttulo3">
    <w:name w:val="heading 3"/>
    <w:basedOn w:val="Normal"/>
    <w:uiPriority w:val="1"/>
    <w:qFormat w:val="1"/>
    <w:pPr>
      <w:ind w:left="1221" w:hanging="360"/>
      <w:outlineLvl w:val="2"/>
    </w:pPr>
    <w:rPr>
      <w:rFonts w:ascii="Arial" w:cs="Arial" w:eastAsia="Arial" w:hAnsi="Arial"/>
      <w:b w:val="1"/>
      <w:bCs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rPr>
      <w:sz w:val="20"/>
      <w:szCs w:val="20"/>
    </w:rPr>
  </w:style>
  <w:style w:type="paragraph" w:styleId="Prrafodelista">
    <w:name w:val="List Paragraph"/>
    <w:basedOn w:val="Normal"/>
    <w:uiPriority w:val="1"/>
    <w:qFormat w:val="1"/>
    <w:pPr>
      <w:ind w:left="861" w:hanging="361"/>
    </w:pPr>
    <w:rPr>
      <w:rFonts w:ascii="Arial" w:cs="Arial" w:eastAsia="Arial" w:hAnsi="Arial"/>
    </w:rPr>
  </w:style>
  <w:style w:type="paragraph" w:styleId="TableParagraph" w:customStyle="1">
    <w:name w:val="Table Paragraph"/>
    <w:basedOn w:val="Normal"/>
    <w:uiPriority w:val="1"/>
    <w:qFormat w:val="1"/>
  </w:style>
  <w:style w:type="character" w:styleId="Hipervnculo">
    <w:name w:val="Hyperlink"/>
    <w:basedOn w:val="Fuentedeprrafopredeter"/>
    <w:uiPriority w:val="99"/>
    <w:unhideWhenUsed w:val="1"/>
    <w:rsid w:val="009110C7"/>
    <w:rPr>
      <w:color w:val="0000ff"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13.png"/><Relationship Id="rId22" Type="http://schemas.openxmlformats.org/officeDocument/2006/relationships/image" Target="media/image3.jpg"/><Relationship Id="rId21" Type="http://schemas.openxmlformats.org/officeDocument/2006/relationships/image" Target="media/image8.png"/><Relationship Id="rId24" Type="http://schemas.openxmlformats.org/officeDocument/2006/relationships/footer" Target="footer1.xml"/><Relationship Id="rId23"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7.png"/><Relationship Id="rId26" Type="http://schemas.openxmlformats.org/officeDocument/2006/relationships/hyperlink" Target="https://accounts.autodesk.com/Authentication/LogOn?viewmode=iframe&amp;ReturnUrl=%2Fauthorize%3Fviewmode%3Diframe%26lang%3Den%26realm%3Ddownload-www.autodesk.com%26ctx%3Dadsk-download-www%26AuthKey%3De76913c0-aa9c-4e52-bf15-040fba7639fc&amp;username" TargetMode="External"/><Relationship Id="rId25" Type="http://schemas.openxmlformats.org/officeDocument/2006/relationships/image" Target="media/image1.jpg"/><Relationship Id="rId28" Type="http://schemas.openxmlformats.org/officeDocument/2006/relationships/hyperlink" Target="https://accounts.autodesk.com/Authentication/LogOn?viewmode=iframe&amp;ReturnUrl=%2Fauthorize%3Fviewmode%3Diframe%26lang%3Den%26realm%3Ddownload-www.autodesk.com%26ctx%3Dadsk-download-www%26AuthKey%3De76913c0-aa9c-4e52-bf15-040fba7639fc&amp;username" TargetMode="External"/><Relationship Id="rId27" Type="http://schemas.openxmlformats.org/officeDocument/2006/relationships/hyperlink" Target="https://accounts.autodesk.com/Authentication/LogOn?viewmode=iframe&amp;ReturnUrl=%2Fauthorize%3Fviewmode%3Diframe%26lang%3Den%26realm%3Ddownload-www.autodesk.com%26ctx%3Dadsk-download-www%26AuthKey%3De76913c0-aa9c-4e52-bf15-040fba7639fc&amp;username"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s://knowledge.autodesk.com/es/search-result/caas/downloads/downloads/ESP/content/autodesk-revit-2020-content.html" TargetMode="External"/><Relationship Id="rId7" Type="http://schemas.openxmlformats.org/officeDocument/2006/relationships/image" Target="media/image4.jpg"/><Relationship Id="rId8" Type="http://schemas.openxmlformats.org/officeDocument/2006/relationships/image" Target="media/image15.jpg"/><Relationship Id="rId31" Type="http://schemas.openxmlformats.org/officeDocument/2006/relationships/header" Target="header2.xml"/><Relationship Id="rId30" Type="http://schemas.openxmlformats.org/officeDocument/2006/relationships/hyperlink" Target="https://camacol.co/productividad-sectorial/digitalizacion/bim-forum" TargetMode="External"/><Relationship Id="rId11" Type="http://schemas.openxmlformats.org/officeDocument/2006/relationships/image" Target="media/image6.png"/><Relationship Id="rId10" Type="http://schemas.openxmlformats.org/officeDocument/2006/relationships/image" Target="media/image5.jpg"/><Relationship Id="rId32" Type="http://schemas.openxmlformats.org/officeDocument/2006/relationships/footer" Target="footer2.xml"/><Relationship Id="rId13" Type="http://schemas.openxmlformats.org/officeDocument/2006/relationships/image" Target="media/image14.jpg"/><Relationship Id="rId12" Type="http://schemas.openxmlformats.org/officeDocument/2006/relationships/image" Target="media/image12.png"/><Relationship Id="rId15" Type="http://schemas.openxmlformats.org/officeDocument/2006/relationships/hyperlink" Target="https://www.rendersfactory.es/master-bim-oficial-autodesk-2/" TargetMode="External"/><Relationship Id="rId14" Type="http://schemas.openxmlformats.org/officeDocument/2006/relationships/image" Target="media/image9.png"/><Relationship Id="rId17" Type="http://schemas.openxmlformats.org/officeDocument/2006/relationships/image" Target="media/image11.png"/><Relationship Id="rId16" Type="http://schemas.openxmlformats.org/officeDocument/2006/relationships/hyperlink" Target="https://www.rendersfactory.es/master-bim-oficial-autodesk-2/" TargetMode="External"/><Relationship Id="rId19" Type="http://schemas.openxmlformats.org/officeDocument/2006/relationships/image" Target="media/image16.png"/><Relationship Id="rId18" Type="http://schemas.openxmlformats.org/officeDocument/2006/relationships/image" Target="media/image17.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CenturyGothic-regular.ttf"/><Relationship Id="rId4" Type="http://schemas.openxmlformats.org/officeDocument/2006/relationships/font" Target="fonts/CenturyGothic-bold.ttf"/><Relationship Id="rId5" Type="http://schemas.openxmlformats.org/officeDocument/2006/relationships/font" Target="fonts/CenturyGothic-italic.ttf"/><Relationship Id="rId6" Type="http://schemas.openxmlformats.org/officeDocument/2006/relationships/font" Target="fonts/CenturyGothic-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PAVm9OWzu4dpDSPDg9goeMyNIHA==">AMUW2mWwC543C1C5plHTKHD4w3a/cXcXjFIfz5EWqetT7/tf662Ks2ZpvO1Qfby3WNWz/4I9mR09t7Urv1+QRsBwxSP2aont9TMfFUb7q12ze+cTrgegk/k=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2022-12-13T20:41:00Z</dcterms:created>
  <dc:creator>ASTRID SUAREZ</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2020-12-02T00:00:00Z</vt:filetime>
  </property>
  <property fmtid="{D5CDD505-2E9C-101B-9397-08002B2CF9AE}" pid="3" name="Creator">
    <vt:lpwstr>Microsoft® Word 2019</vt:lpwstr>
  </property>
  <property fmtid="{D5CDD505-2E9C-101B-9397-08002B2CF9AE}" pid="4" name="LastSaved">
    <vt:filetime>2022-07-05T00:00:00Z</vt:filetime>
  </property>
</Properties>
</file>